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黑龙江省高级人民法院</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关于为打造龙江全面振兴发展好环境</w:t>
      </w:r>
    </w:p>
    <w:p>
      <w:pPr>
        <w:spacing w:line="600" w:lineRule="exact"/>
        <w:jc w:val="center"/>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提供有效司法服务和保障的意见</w:t>
      </w:r>
    </w:p>
    <w:p>
      <w:pPr>
        <w:spacing w:line="600" w:lineRule="exact"/>
        <w:jc w:val="center"/>
        <w:rPr>
          <w:rFonts w:ascii="??_GB2312" w:hAnsi="??_GB2312" w:cs="??_GB2312"/>
          <w:sz w:val="32"/>
          <w:szCs w:val="32"/>
        </w:rPr>
      </w:pPr>
    </w:p>
    <w:p>
      <w:pPr>
        <w:spacing w:line="600" w:lineRule="exact"/>
        <w:ind w:firstLine="640" w:firstLineChars="200"/>
        <w:rPr>
          <w:rFonts w:ascii="仿宋" w:hAnsi="仿宋" w:eastAsia="仿宋" w:cs="??_GB2312"/>
          <w:sz w:val="32"/>
          <w:szCs w:val="32"/>
        </w:rPr>
      </w:pPr>
      <w:r>
        <w:rPr>
          <w:rFonts w:hint="eastAsia" w:ascii="仿宋" w:hAnsi="仿宋" w:eastAsia="仿宋" w:cs="宋体"/>
          <w:sz w:val="32"/>
          <w:szCs w:val="32"/>
        </w:rPr>
        <w:t>为深入贯彻落实习近平总书记在参加十二届全国人大四次会议黑龙江代表团审议时的讲话和相关重要批示精神，以及中央、省委关于优化发展环境的一系列战略要求或部署，充分发挥全省法院的司法审判职能作用，服务保障我省“五大规划”</w:t>
      </w:r>
      <w:r>
        <w:rPr>
          <w:rFonts w:hint="eastAsia" w:ascii="仿宋" w:hAnsi="仿宋" w:eastAsia="仿宋" w:cs="宋体"/>
          <w:sz w:val="32"/>
          <w:szCs w:val="32"/>
          <w:lang w:eastAsia="zh-CN"/>
        </w:rPr>
        <w:t>发展战略和</w:t>
      </w:r>
      <w:r>
        <w:rPr>
          <w:rFonts w:hint="eastAsia" w:ascii="仿宋" w:hAnsi="仿宋" w:eastAsia="仿宋" w:cs="??_GB2312"/>
          <w:sz w:val="32"/>
          <w:szCs w:val="32"/>
        </w:rPr>
        <w:t>“</w:t>
      </w:r>
      <w:r>
        <w:rPr>
          <w:rFonts w:hint="eastAsia" w:ascii="仿宋" w:hAnsi="仿宋" w:eastAsia="仿宋" w:cs="宋体"/>
          <w:sz w:val="32"/>
          <w:szCs w:val="32"/>
        </w:rPr>
        <w:t>十三五</w:t>
      </w:r>
      <w:r>
        <w:rPr>
          <w:rFonts w:hint="eastAsia" w:ascii="仿宋" w:hAnsi="仿宋" w:eastAsia="仿宋" w:cs="??_GB2312"/>
          <w:sz w:val="32"/>
          <w:szCs w:val="32"/>
        </w:rPr>
        <w:t>”</w:t>
      </w:r>
      <w:r>
        <w:rPr>
          <w:rFonts w:hint="eastAsia" w:ascii="仿宋" w:hAnsi="仿宋" w:eastAsia="仿宋" w:cs="宋体"/>
          <w:sz w:val="32"/>
          <w:szCs w:val="32"/>
        </w:rPr>
        <w:t>规划的顺利实施</w:t>
      </w:r>
      <w:r>
        <w:rPr>
          <w:rFonts w:hint="eastAsia" w:ascii="仿宋" w:hAnsi="仿宋" w:eastAsia="仿宋" w:cs="宋体"/>
          <w:sz w:val="32"/>
          <w:szCs w:val="32"/>
          <w:lang w:eastAsia="zh-CN"/>
        </w:rPr>
        <w:t>，以及</w:t>
      </w:r>
      <w:r>
        <w:rPr>
          <w:rFonts w:hint="eastAsia" w:ascii="仿宋" w:hAnsi="仿宋" w:eastAsia="仿宋" w:cs="宋体"/>
          <w:sz w:val="32"/>
          <w:szCs w:val="32"/>
        </w:rPr>
        <w:t>“龙江丝路带”建设，服务保障打造龙江全面振兴发展好环境，特制定本意见。</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一、提高思想认识，进一步增强打造发展好环境的责任感和使命感</w:t>
      </w:r>
    </w:p>
    <w:p>
      <w:pPr>
        <w:spacing w:line="600" w:lineRule="exact"/>
        <w:ind w:firstLine="640" w:firstLineChars="200"/>
        <w:rPr>
          <w:rFonts w:ascii="仿宋" w:hAnsi="仿宋" w:eastAsia="仿宋" w:cs="??_GB2312"/>
          <w:sz w:val="32"/>
          <w:szCs w:val="32"/>
        </w:rPr>
      </w:pPr>
      <w:r>
        <w:rPr>
          <w:rFonts w:ascii="仿宋" w:hAnsi="仿宋" w:eastAsia="仿宋" w:cs="??_GB2312"/>
          <w:sz w:val="32"/>
          <w:szCs w:val="32"/>
        </w:rPr>
        <w:t>1.</w:t>
      </w:r>
      <w:r>
        <w:rPr>
          <w:rFonts w:hint="eastAsia" w:ascii="仿宋" w:hAnsi="仿宋" w:eastAsia="仿宋" w:cs="宋体"/>
          <w:sz w:val="32"/>
          <w:szCs w:val="32"/>
        </w:rPr>
        <w:t>发展环境是一个国家或区域思想解放程度、市场发育程度、社会法治程度和文明进步程度的综合体现，是软实力，是生产力，是</w:t>
      </w:r>
      <w:r>
        <w:rPr>
          <w:rFonts w:hint="eastAsia" w:ascii="仿宋" w:hAnsi="仿宋" w:eastAsia="仿宋" w:cs="??_GB2312"/>
          <w:sz w:val="32"/>
          <w:szCs w:val="32"/>
        </w:rPr>
        <w:t>“</w:t>
      </w:r>
      <w:r>
        <w:rPr>
          <w:rFonts w:hint="eastAsia" w:ascii="仿宋" w:hAnsi="仿宋" w:eastAsia="仿宋" w:cs="宋体"/>
          <w:sz w:val="32"/>
          <w:szCs w:val="32"/>
        </w:rPr>
        <w:t>梧桐树</w:t>
      </w:r>
      <w:r>
        <w:rPr>
          <w:rFonts w:hint="eastAsia" w:ascii="仿宋" w:hAnsi="仿宋" w:eastAsia="仿宋" w:cs="??_GB2312"/>
          <w:sz w:val="32"/>
          <w:szCs w:val="32"/>
        </w:rPr>
        <w:t>”</w:t>
      </w:r>
      <w:r>
        <w:rPr>
          <w:rFonts w:hint="eastAsia" w:ascii="仿宋" w:hAnsi="仿宋" w:eastAsia="仿宋" w:cs="宋体"/>
          <w:sz w:val="32"/>
          <w:szCs w:val="32"/>
        </w:rPr>
        <w:t>。习近平总书记指出：“东北地区振兴发展，优化发展环境很重要。法治化环境最能聚人聚财、最有利于发展。”全省法院要充分认识优化发展环境对经济社会发展，尤其是对当前龙江全面振兴的重要意义。要充分发挥司法审判职能作用，以强烈的政治意识、责任意识、大局意识和看齐意识，以时不我待、义不容辞的责任感和使命感，积极投身于优化龙江发展环境中来，努力营造和维护风清气正、公平正义、诚实守信、开放文明、服务高效的发展环境，为龙江全面振兴提供有效的司法服务和保障。</w:t>
      </w:r>
    </w:p>
    <w:p>
      <w:pPr>
        <w:spacing w:line="600" w:lineRule="exact"/>
        <w:rPr>
          <w:rFonts w:ascii="仿宋" w:hAnsi="仿宋" w:eastAsia="仿宋" w:cs="仿宋_GB2312"/>
          <w:sz w:val="32"/>
          <w:szCs w:val="32"/>
        </w:rPr>
      </w:pPr>
      <w:r>
        <w:rPr>
          <w:rFonts w:cs="??_GB2312"/>
        </w:rPr>
        <w:t xml:space="preserve">    </w:t>
      </w:r>
      <w:r>
        <w:rPr>
          <w:rFonts w:ascii="仿宋" w:hAnsi="仿宋" w:eastAsia="仿宋" w:cs="??_GB2312"/>
          <w:sz w:val="32"/>
          <w:szCs w:val="32"/>
        </w:rPr>
        <w:t>2.</w:t>
      </w:r>
      <w:r>
        <w:rPr>
          <w:rFonts w:hint="eastAsia" w:ascii="仿宋" w:hAnsi="仿宋" w:eastAsia="仿宋"/>
          <w:sz w:val="32"/>
          <w:szCs w:val="32"/>
        </w:rPr>
        <w:t>全省法院要充分认识人民法院及其工作人员在优化经济发展环境、服务保障党和国家工作大局、促进经济社会健康发展、维护人民群众切身利益方面的重要地位和作用，牢固树立</w:t>
      </w:r>
      <w:r>
        <w:rPr>
          <w:rFonts w:hint="eastAsia" w:ascii="仿宋" w:hAnsi="仿宋" w:eastAsia="仿宋" w:cs="??_GB2312"/>
          <w:sz w:val="32"/>
          <w:szCs w:val="32"/>
        </w:rPr>
        <w:t>“</w:t>
      </w:r>
      <w:r>
        <w:rPr>
          <w:rFonts w:hint="eastAsia" w:ascii="仿宋" w:hAnsi="仿宋" w:eastAsia="仿宋"/>
          <w:sz w:val="32"/>
          <w:szCs w:val="32"/>
        </w:rPr>
        <w:t>案案是环境、事事是环境、人人是环境</w:t>
      </w:r>
      <w:r>
        <w:rPr>
          <w:rFonts w:hint="eastAsia" w:ascii="仿宋" w:hAnsi="仿宋" w:eastAsia="仿宋" w:cs="??_GB2312"/>
          <w:sz w:val="32"/>
          <w:szCs w:val="32"/>
        </w:rPr>
        <w:t>”</w:t>
      </w:r>
      <w:r>
        <w:rPr>
          <w:rFonts w:hint="eastAsia" w:ascii="仿宋" w:hAnsi="仿宋" w:eastAsia="仿宋"/>
          <w:sz w:val="32"/>
          <w:szCs w:val="32"/>
        </w:rPr>
        <w:t>意识，办好每一起案件，做好每一件事情，规范每一个言行，通过每一个具体的司法行为向社会展示法院及其工作人员的良好形象，展示龙江法治环境的不断向好。切实让人民群众在每一起司法案件中都感受到公平正义，让市场主体在每一个司法环节都得到平等对待，无论</w:t>
      </w:r>
      <w:r>
        <w:rPr>
          <w:rFonts w:hint="eastAsia" w:ascii="仿宋" w:hAnsi="仿宋" w:eastAsia="仿宋"/>
          <w:kern w:val="32"/>
          <w:sz w:val="32"/>
          <w:szCs w:val="32"/>
        </w:rPr>
        <w:t>本地企业还是外埠企业，无论国内企业还是国外企业，无论国有企业还是民营企业，无论是大企业还是小微企业，</w:t>
      </w:r>
      <w:r>
        <w:rPr>
          <w:rFonts w:hint="eastAsia" w:ascii="仿宋" w:hAnsi="仿宋" w:eastAsia="仿宋"/>
          <w:sz w:val="32"/>
          <w:szCs w:val="32"/>
        </w:rPr>
        <w:t>都能同等地感受到法院作为国家审判机关所应体现的公平与正义、负责与担当。</w:t>
      </w:r>
      <w:r>
        <w:rPr>
          <w:rFonts w:hint="eastAsia" w:ascii="仿宋" w:hAnsi="仿宋" w:eastAsia="仿宋"/>
          <w:kern w:val="32"/>
          <w:sz w:val="32"/>
          <w:szCs w:val="32"/>
        </w:rPr>
        <w:t>使各类市场主体在龙江发生纠纷打官司有底气，不用托关系，找门路，有理打得了官司、打得赢官司、打得快官司。</w:t>
      </w:r>
    </w:p>
    <w:p>
      <w:pPr>
        <w:pStyle w:val="7"/>
        <w:spacing w:line="600" w:lineRule="exact"/>
        <w:ind w:firstLine="640"/>
        <w:rPr>
          <w:rFonts w:hint="eastAsia" w:ascii="仿宋" w:hAnsi="仿宋" w:eastAsia="仿宋" w:cs="宋体"/>
          <w:sz w:val="32"/>
          <w:szCs w:val="32"/>
        </w:rPr>
      </w:pPr>
      <w:r>
        <w:rPr>
          <w:rFonts w:ascii="仿宋" w:hAnsi="仿宋" w:eastAsia="仿宋" w:cs="??_GB2312"/>
          <w:sz w:val="32"/>
          <w:szCs w:val="32"/>
        </w:rPr>
        <w:t>3.</w:t>
      </w:r>
      <w:r>
        <w:rPr>
          <w:rFonts w:hint="eastAsia" w:ascii="仿宋" w:hAnsi="仿宋" w:eastAsia="仿宋" w:cs="宋体"/>
          <w:sz w:val="32"/>
          <w:szCs w:val="32"/>
        </w:rPr>
        <w:t>全省法院要将优化发展环境与为大局服务有机结合起来，找准切入点、结合点和着力点，研究采取进一步优化发展环境的司法对策。既要坚持依法办案、公正司法，又要防止就案办案、机械司法；既要坚持平等保护、坚守法律底线，又要突出政策导向、回应发展需求，实现司法审判与中心工作的深度融合，努力做到</w:t>
      </w:r>
      <w:r>
        <w:rPr>
          <w:rFonts w:hint="eastAsia" w:ascii="仿宋" w:hAnsi="仿宋" w:eastAsia="仿宋" w:cs="??_GB2312"/>
          <w:sz w:val="32"/>
          <w:szCs w:val="32"/>
        </w:rPr>
        <w:t>“</w:t>
      </w:r>
      <w:r>
        <w:rPr>
          <w:rFonts w:hint="eastAsia" w:ascii="仿宋" w:hAnsi="仿宋" w:eastAsia="仿宋" w:cs="宋体"/>
          <w:sz w:val="32"/>
          <w:szCs w:val="32"/>
        </w:rPr>
        <w:t>省委工作部署到哪里，司法服务和保障就跟进到哪里</w:t>
      </w:r>
      <w:r>
        <w:rPr>
          <w:rFonts w:hint="eastAsia" w:ascii="仿宋" w:hAnsi="仿宋" w:eastAsia="仿宋" w:cs="??_GB2312"/>
          <w:sz w:val="32"/>
          <w:szCs w:val="32"/>
        </w:rPr>
        <w:t>”</w:t>
      </w:r>
      <w:r>
        <w:rPr>
          <w:rFonts w:hint="eastAsia" w:ascii="仿宋" w:hAnsi="仿宋" w:eastAsia="仿宋" w:cs="宋体"/>
          <w:sz w:val="32"/>
          <w:szCs w:val="32"/>
        </w:rPr>
        <w:t>，全力推进</w:t>
      </w:r>
      <w:r>
        <w:rPr>
          <w:rFonts w:hint="eastAsia" w:ascii="仿宋" w:hAnsi="仿宋" w:eastAsia="仿宋" w:cs="??_GB2312"/>
          <w:sz w:val="32"/>
          <w:szCs w:val="32"/>
        </w:rPr>
        <w:t>“</w:t>
      </w:r>
      <w:r>
        <w:rPr>
          <w:rFonts w:hint="eastAsia" w:ascii="仿宋" w:hAnsi="仿宋" w:eastAsia="仿宋" w:cs="宋体"/>
          <w:sz w:val="32"/>
          <w:szCs w:val="32"/>
        </w:rPr>
        <w:t>法治黑龙江</w:t>
      </w:r>
      <w:r>
        <w:rPr>
          <w:rFonts w:hint="eastAsia" w:ascii="仿宋" w:hAnsi="仿宋" w:eastAsia="仿宋" w:cs="??_GB2312"/>
          <w:sz w:val="32"/>
          <w:szCs w:val="32"/>
        </w:rPr>
        <w:t>”</w:t>
      </w:r>
      <w:r>
        <w:rPr>
          <w:rFonts w:hint="eastAsia" w:ascii="仿宋" w:hAnsi="仿宋" w:eastAsia="仿宋" w:cs="宋体"/>
          <w:sz w:val="32"/>
          <w:szCs w:val="32"/>
        </w:rPr>
        <w:t>建设，为龙江全面振兴打造优质的法治环境。</w:t>
      </w:r>
    </w:p>
    <w:p>
      <w:pPr>
        <w:spacing w:line="600" w:lineRule="exact"/>
        <w:ind w:firstLine="640" w:firstLineChars="200"/>
        <w:rPr>
          <w:rFonts w:hint="eastAsia" w:ascii="仿宋" w:hAnsi="仿宋" w:eastAsia="仿宋" w:cs="宋体"/>
          <w:sz w:val="32"/>
          <w:szCs w:val="32"/>
        </w:rPr>
      </w:pPr>
      <w:r>
        <w:rPr>
          <w:rFonts w:hint="eastAsia" w:ascii="仿宋" w:hAnsi="仿宋" w:eastAsia="仿宋" w:cs="??_GB2312"/>
          <w:sz w:val="32"/>
          <w:szCs w:val="32"/>
          <w:lang w:val="en-US" w:eastAsia="zh-CN"/>
        </w:rPr>
        <w:t>4</w:t>
      </w:r>
      <w:r>
        <w:rPr>
          <w:rFonts w:ascii="仿宋" w:hAnsi="仿宋" w:eastAsia="仿宋" w:cs="??_GB2312"/>
          <w:sz w:val="32"/>
          <w:szCs w:val="32"/>
        </w:rPr>
        <w:t>.</w:t>
      </w:r>
      <w:r>
        <w:rPr>
          <w:rFonts w:hint="eastAsia" w:ascii="仿宋" w:hAnsi="仿宋" w:eastAsia="仿宋"/>
          <w:sz w:val="32"/>
          <w:szCs w:val="32"/>
          <w:lang w:eastAsia="zh-CN"/>
        </w:rPr>
        <w:t>全省法院要结合</w:t>
      </w:r>
      <w:r>
        <w:rPr>
          <w:rFonts w:hint="eastAsia" w:ascii="仿宋" w:hAnsi="仿宋" w:eastAsia="仿宋" w:cs="仿宋_GB2312"/>
          <w:sz w:val="32"/>
          <w:szCs w:val="32"/>
        </w:rPr>
        <w:t>“两学一做”学习教育，加强</w:t>
      </w:r>
      <w:r>
        <w:rPr>
          <w:rFonts w:hint="eastAsia" w:ascii="仿宋" w:hAnsi="仿宋" w:eastAsia="仿宋" w:cs="仿宋_GB2312"/>
          <w:sz w:val="32"/>
          <w:szCs w:val="32"/>
          <w:lang w:eastAsia="zh-CN"/>
        </w:rPr>
        <w:t>政法干警核心价值观教育和</w:t>
      </w:r>
      <w:r>
        <w:rPr>
          <w:rFonts w:hint="eastAsia" w:ascii="仿宋" w:hAnsi="仿宋" w:eastAsia="仿宋" w:cs="仿宋_GB2312"/>
          <w:sz w:val="32"/>
          <w:szCs w:val="32"/>
        </w:rPr>
        <w:t>职业道德建设，引导干警解决好对人民群众的感情、态度和立场问题，真心实意地为当事人着想，急企业之所急，解企业之所难，切实改进司法作风，规范司法行为，做合格党员，做合格法官</w:t>
      </w:r>
      <w:r>
        <w:rPr>
          <w:rFonts w:hint="eastAsia" w:ascii="仿宋" w:hAnsi="仿宋" w:eastAsia="仿宋" w:cs="仿宋_GB2312"/>
          <w:sz w:val="32"/>
          <w:szCs w:val="32"/>
          <w:lang w:eastAsia="zh-CN"/>
        </w:rPr>
        <w:t>，做合格政法干警</w:t>
      </w:r>
      <w:r>
        <w:rPr>
          <w:rFonts w:hint="eastAsia" w:ascii="仿宋" w:hAnsi="仿宋" w:eastAsia="仿宋" w:cs="仿宋_GB2312"/>
          <w:sz w:val="32"/>
          <w:szCs w:val="32"/>
        </w:rPr>
        <w:t>。要将每一起案件的办理、每一个具体的司法言行都作为改善发展环境、树立法官良好形象、提升司法公信和为大局服务具体、鲜活、务实的行动，实现实体公正、程序公正和形象公正的有机统一，努力以司法公正来维护和引领社会公平正义。坚决杜绝门难进、脸难看、话难听、事难办和冷横硬推、吃拿卡要、推诿扯皮等特权思想和衙门作风。</w:t>
      </w:r>
    </w:p>
    <w:p>
      <w:pPr>
        <w:spacing w:line="600" w:lineRule="exact"/>
        <w:ind w:firstLine="640" w:firstLineChars="200"/>
        <w:rPr>
          <w:rFonts w:ascii="??_GB2312" w:hAnsi="??_GB2312" w:cs="??_GB2312"/>
          <w:sz w:val="32"/>
          <w:szCs w:val="32"/>
        </w:rPr>
      </w:pPr>
      <w:r>
        <w:rPr>
          <w:rFonts w:hint="eastAsia" w:ascii="黑体" w:hAnsi="黑体" w:eastAsia="黑体" w:cs="黑体"/>
          <w:sz w:val="32"/>
          <w:szCs w:val="32"/>
        </w:rPr>
        <w:t>二、积极推进平安黑龙江建设，努力打造和谐稳定的发展好环境</w:t>
      </w:r>
    </w:p>
    <w:p>
      <w:pPr>
        <w:pStyle w:val="7"/>
        <w:spacing w:line="600" w:lineRule="exact"/>
        <w:ind w:firstLine="640" w:firstLineChars="200"/>
        <w:rPr>
          <w:rFonts w:ascii="仿宋" w:hAnsi="仿宋" w:eastAsia="仿宋" w:cs="??_GB2312"/>
          <w:kern w:val="32"/>
          <w:sz w:val="32"/>
          <w:szCs w:val="32"/>
        </w:rPr>
      </w:pPr>
      <w:r>
        <w:rPr>
          <w:rFonts w:hint="eastAsia" w:ascii="仿宋" w:hAnsi="仿宋" w:eastAsia="仿宋" w:cs="??_GB2312"/>
          <w:sz w:val="32"/>
          <w:szCs w:val="32"/>
          <w:lang w:val="en-US" w:eastAsia="zh-CN"/>
        </w:rPr>
        <w:t>5</w:t>
      </w:r>
      <w:r>
        <w:rPr>
          <w:rFonts w:ascii="仿宋" w:hAnsi="仿宋" w:eastAsia="仿宋" w:cs="??_GB2312"/>
          <w:sz w:val="32"/>
          <w:szCs w:val="32"/>
        </w:rPr>
        <w:t>.</w:t>
      </w:r>
      <w:r>
        <w:rPr>
          <w:rFonts w:hint="eastAsia" w:ascii="仿宋" w:hAnsi="仿宋" w:eastAsia="仿宋"/>
          <w:sz w:val="32"/>
          <w:szCs w:val="32"/>
        </w:rPr>
        <w:t>严厉打击</w:t>
      </w:r>
      <w:r>
        <w:rPr>
          <w:rFonts w:hint="eastAsia" w:ascii="仿宋" w:hAnsi="仿宋" w:eastAsia="仿宋" w:cs="宋体"/>
          <w:sz w:val="32"/>
          <w:szCs w:val="32"/>
        </w:rPr>
        <w:t>贪污贿赂、滥用职权、失职渎职犯罪</w:t>
      </w:r>
      <w:r>
        <w:rPr>
          <w:rFonts w:hint="eastAsia" w:ascii="仿宋" w:hAnsi="仿宋" w:eastAsia="仿宋"/>
          <w:sz w:val="32"/>
          <w:szCs w:val="32"/>
        </w:rPr>
        <w:t>和诈骗类犯罪，净化市场环境。</w:t>
      </w:r>
      <w:r>
        <w:rPr>
          <w:rFonts w:hint="eastAsia" w:ascii="仿宋" w:hAnsi="仿宋" w:eastAsia="仿宋" w:cs="宋体"/>
          <w:kern w:val="32"/>
          <w:sz w:val="32"/>
          <w:szCs w:val="32"/>
        </w:rPr>
        <w:t>严厉打击</w:t>
      </w:r>
      <w:r>
        <w:rPr>
          <w:rFonts w:hint="eastAsia" w:ascii="仿宋" w:hAnsi="仿宋" w:eastAsia="仿宋" w:cs="宋体"/>
          <w:sz w:val="32"/>
          <w:szCs w:val="32"/>
        </w:rPr>
        <w:t>杀人、抢劫、爆炸、毒品、黑社会性质组织等严重暴力犯罪和严重危害人民群众安全的犯罪；严厉打击危害食品、药品安全犯罪；严厉打击建筑领域、交通运输领域等危害公共安全的犯罪；严厉打击</w:t>
      </w:r>
      <w:r>
        <w:rPr>
          <w:rFonts w:hint="eastAsia" w:ascii="仿宋" w:hAnsi="仿宋" w:eastAsia="仿宋" w:cs="宋体"/>
          <w:kern w:val="32"/>
          <w:sz w:val="32"/>
          <w:szCs w:val="32"/>
        </w:rPr>
        <w:t>破坏企业生产经营、侵犯外来投资者人身财产安全、破坏产业项目建设等的犯罪，确保人身和公私财产安全，增强广大人民群众和各类市场主体，特别是外来投资者的安全感。严厉打击以侵害</w:t>
      </w:r>
      <w:r>
        <w:rPr>
          <w:rFonts w:hint="eastAsia" w:ascii="仿宋" w:hAnsi="仿宋" w:eastAsia="仿宋" w:cs="宋体"/>
          <w:kern w:val="32"/>
          <w:sz w:val="32"/>
          <w:szCs w:val="32"/>
          <w:lang w:eastAsia="zh-CN"/>
        </w:rPr>
        <w:t>金融</w:t>
      </w:r>
      <w:r>
        <w:rPr>
          <w:rFonts w:hint="eastAsia" w:ascii="仿宋" w:hAnsi="仿宋" w:eastAsia="仿宋" w:cs="宋体"/>
          <w:kern w:val="32"/>
          <w:sz w:val="32"/>
          <w:szCs w:val="32"/>
        </w:rPr>
        <w:t>资金为目的的</w:t>
      </w:r>
      <w:r>
        <w:rPr>
          <w:rFonts w:hint="eastAsia" w:ascii="仿宋" w:hAnsi="仿宋" w:eastAsia="仿宋" w:cs="宋体"/>
          <w:kern w:val="32"/>
          <w:sz w:val="32"/>
          <w:szCs w:val="32"/>
          <w:lang w:eastAsia="zh-CN"/>
        </w:rPr>
        <w:t>各类</w:t>
      </w:r>
      <w:r>
        <w:rPr>
          <w:rFonts w:hint="eastAsia" w:ascii="仿宋" w:hAnsi="仿宋" w:eastAsia="仿宋" w:cs="宋体"/>
          <w:kern w:val="32"/>
          <w:sz w:val="32"/>
          <w:szCs w:val="32"/>
        </w:rPr>
        <w:t>犯罪</w:t>
      </w:r>
      <w:r>
        <w:rPr>
          <w:rFonts w:hint="eastAsia" w:ascii="仿宋" w:hAnsi="仿宋" w:eastAsia="仿宋" w:cs="宋体"/>
          <w:kern w:val="32"/>
          <w:sz w:val="32"/>
          <w:szCs w:val="32"/>
          <w:lang w:eastAsia="zh-CN"/>
        </w:rPr>
        <w:t>，严厉打击非法集资等涉众型犯罪，</w:t>
      </w:r>
      <w:r>
        <w:rPr>
          <w:rFonts w:hint="eastAsia" w:ascii="仿宋" w:hAnsi="仿宋" w:eastAsia="仿宋" w:cs="宋体"/>
          <w:kern w:val="32"/>
          <w:sz w:val="32"/>
          <w:szCs w:val="32"/>
        </w:rPr>
        <w:t>维护金融安全</w:t>
      </w:r>
      <w:r>
        <w:rPr>
          <w:rFonts w:hint="eastAsia" w:ascii="仿宋" w:hAnsi="仿宋" w:eastAsia="仿宋" w:cs="宋体"/>
          <w:kern w:val="32"/>
          <w:sz w:val="32"/>
          <w:szCs w:val="32"/>
          <w:lang w:eastAsia="zh-CN"/>
        </w:rPr>
        <w:t>和社会稳定。</w:t>
      </w:r>
    </w:p>
    <w:p>
      <w:pPr>
        <w:pStyle w:val="7"/>
        <w:spacing w:line="600" w:lineRule="exact"/>
        <w:ind w:firstLine="640" w:firstLineChars="200"/>
        <w:rPr>
          <w:rFonts w:ascii="仿宋" w:hAnsi="仿宋" w:eastAsia="仿宋" w:cs="??_GB2312"/>
          <w:sz w:val="32"/>
          <w:szCs w:val="32"/>
        </w:rPr>
      </w:pPr>
      <w:r>
        <w:rPr>
          <w:rFonts w:hint="eastAsia" w:ascii="仿宋" w:hAnsi="仿宋" w:eastAsia="仿宋" w:cs="??_GB2312"/>
          <w:kern w:val="32"/>
          <w:sz w:val="32"/>
          <w:szCs w:val="32"/>
          <w:lang w:val="en-US" w:eastAsia="zh-CN"/>
        </w:rPr>
        <w:t>6</w:t>
      </w:r>
      <w:r>
        <w:rPr>
          <w:rFonts w:ascii="仿宋" w:hAnsi="仿宋" w:eastAsia="仿宋" w:cs="??_GB2312"/>
          <w:kern w:val="32"/>
          <w:sz w:val="32"/>
          <w:szCs w:val="32"/>
        </w:rPr>
        <w:t>.</w:t>
      </w:r>
      <w:r>
        <w:rPr>
          <w:rFonts w:hint="eastAsia" w:ascii="仿宋" w:hAnsi="仿宋" w:eastAsia="仿宋" w:cs="??_GB2312"/>
          <w:kern w:val="32"/>
          <w:sz w:val="32"/>
          <w:szCs w:val="32"/>
          <w:lang w:eastAsia="zh-CN"/>
        </w:rPr>
        <w:t>坚持</w:t>
      </w:r>
      <w:r>
        <w:rPr>
          <w:rFonts w:hint="eastAsia" w:ascii="仿宋_GB2312" w:hAnsi="仿宋_GB2312" w:eastAsia="仿宋_GB2312" w:cs="仿宋_GB2312"/>
          <w:kern w:val="32"/>
          <w:sz w:val="32"/>
          <w:szCs w:val="32"/>
        </w:rPr>
        <w:t>宽严相济的刑事政策，综合分析犯罪具体情况，做到该宽则宽、当严则严、宽严相济、罚当其罪</w:t>
      </w:r>
      <w:r>
        <w:rPr>
          <w:rFonts w:hint="eastAsia" w:ascii="仿宋_GB2312" w:hAnsi="仿宋_GB2312" w:eastAsia="仿宋_GB2312" w:cs="仿宋_GB2312"/>
          <w:kern w:val="32"/>
          <w:sz w:val="32"/>
          <w:szCs w:val="32"/>
          <w:lang w:eastAsia="zh-CN"/>
        </w:rPr>
        <w:t>。</w:t>
      </w:r>
      <w:r>
        <w:rPr>
          <w:rFonts w:hint="eastAsia" w:ascii="仿宋" w:hAnsi="仿宋" w:eastAsia="仿宋" w:cs="宋体"/>
          <w:kern w:val="32"/>
          <w:sz w:val="32"/>
          <w:szCs w:val="32"/>
        </w:rPr>
        <w:t>对市场主体及公司、企业或其他经济组织的负责人犯罪情节较轻、社会危害性较小或具有从轻减轻情节</w:t>
      </w:r>
      <w:r>
        <w:rPr>
          <w:rFonts w:hint="eastAsia" w:ascii="仿宋" w:hAnsi="仿宋" w:eastAsia="仿宋" w:cs="宋体"/>
          <w:kern w:val="32"/>
          <w:sz w:val="32"/>
          <w:szCs w:val="32"/>
          <w:lang w:eastAsia="zh-CN"/>
        </w:rPr>
        <w:t>、从宽处罚效果较好的</w:t>
      </w:r>
      <w:r>
        <w:rPr>
          <w:rFonts w:hint="eastAsia" w:ascii="仿宋" w:hAnsi="仿宋" w:eastAsia="仿宋" w:cs="宋体"/>
          <w:kern w:val="32"/>
          <w:sz w:val="32"/>
          <w:szCs w:val="32"/>
        </w:rPr>
        <w:t>，要依法适用宽缓刑罚，最大限度地支持市场主体正常生产经营。</w:t>
      </w:r>
      <w:r>
        <w:rPr>
          <w:rFonts w:hint="eastAsia" w:ascii="仿宋" w:hAnsi="仿宋" w:eastAsia="仿宋" w:cs="宋体"/>
          <w:kern w:val="32"/>
          <w:sz w:val="32"/>
          <w:szCs w:val="32"/>
          <w:lang w:eastAsia="zh-CN"/>
        </w:rPr>
        <w:t>防止或避免</w:t>
      </w:r>
      <w:r>
        <w:rPr>
          <w:rFonts w:hint="eastAsia" w:ascii="仿宋" w:hAnsi="仿宋" w:eastAsia="仿宋"/>
          <w:kern w:val="32"/>
          <w:sz w:val="32"/>
          <w:szCs w:val="32"/>
        </w:rPr>
        <w:t>因一个人犯罪或涉嫌犯罪而</w:t>
      </w:r>
      <w:r>
        <w:rPr>
          <w:rFonts w:hint="eastAsia" w:ascii="仿宋" w:hAnsi="仿宋" w:eastAsia="仿宋"/>
          <w:kern w:val="32"/>
          <w:sz w:val="32"/>
          <w:szCs w:val="32"/>
          <w:lang w:eastAsia="zh-CN"/>
        </w:rPr>
        <w:t>垮掉</w:t>
      </w:r>
      <w:r>
        <w:rPr>
          <w:rFonts w:hint="eastAsia" w:ascii="仿宋" w:hAnsi="仿宋" w:eastAsia="仿宋"/>
          <w:kern w:val="32"/>
          <w:sz w:val="32"/>
          <w:szCs w:val="32"/>
        </w:rPr>
        <w:t>整个企业。</w:t>
      </w:r>
    </w:p>
    <w:p>
      <w:pPr>
        <w:spacing w:line="600" w:lineRule="exact"/>
        <w:ind w:firstLine="640" w:firstLineChars="200"/>
        <w:rPr>
          <w:rFonts w:ascii="仿宋" w:hAnsi="仿宋" w:eastAsia="仿宋" w:cs="??_GB2312"/>
          <w:sz w:val="32"/>
          <w:szCs w:val="32"/>
        </w:rPr>
      </w:pPr>
      <w:r>
        <w:rPr>
          <w:rFonts w:hint="eastAsia" w:ascii="仿宋" w:hAnsi="仿宋" w:eastAsia="仿宋" w:cs="??_GB2312"/>
          <w:sz w:val="32"/>
          <w:szCs w:val="32"/>
          <w:lang w:val="en-US" w:eastAsia="zh-CN"/>
        </w:rPr>
        <w:t>7</w:t>
      </w:r>
      <w:r>
        <w:rPr>
          <w:rFonts w:ascii="仿宋" w:hAnsi="仿宋" w:eastAsia="仿宋" w:cs="??_GB2312"/>
          <w:sz w:val="32"/>
          <w:szCs w:val="32"/>
        </w:rPr>
        <w:t>.</w:t>
      </w:r>
      <w:r>
        <w:rPr>
          <w:rFonts w:hint="eastAsia" w:ascii="仿宋" w:hAnsi="仿宋" w:eastAsia="仿宋" w:cs="宋体"/>
          <w:sz w:val="32"/>
          <w:szCs w:val="32"/>
        </w:rPr>
        <w:t>积极推进家事审判改革，</w:t>
      </w:r>
      <w:r>
        <w:rPr>
          <w:rFonts w:hint="eastAsia" w:ascii="仿宋" w:hAnsi="仿宋" w:eastAsia="仿宋" w:cs="仿宋"/>
          <w:bCs/>
          <w:sz w:val="32"/>
          <w:szCs w:val="32"/>
        </w:rPr>
        <w:t>主动延伸司法</w:t>
      </w:r>
      <w:r>
        <w:rPr>
          <w:rFonts w:hint="eastAsia" w:ascii="仿宋" w:hAnsi="仿宋" w:eastAsia="仿宋" w:cs="仿宋"/>
          <w:bCs/>
          <w:sz w:val="32"/>
          <w:szCs w:val="32"/>
          <w:lang w:eastAsia="zh-CN"/>
        </w:rPr>
        <w:t>审判</w:t>
      </w:r>
      <w:r>
        <w:rPr>
          <w:rFonts w:hint="eastAsia" w:ascii="仿宋" w:hAnsi="仿宋" w:eastAsia="仿宋" w:cs="仿宋"/>
          <w:bCs/>
          <w:sz w:val="32"/>
          <w:szCs w:val="32"/>
        </w:rPr>
        <w:t>职能，积极参与特殊人群帮教管理、重点地区综合整治、网络虚拟社会管理和社区矫正等工作，</w:t>
      </w:r>
      <w:r>
        <w:rPr>
          <w:rFonts w:hint="eastAsia" w:ascii="仿宋" w:hAnsi="仿宋" w:eastAsia="仿宋" w:cs="仿宋"/>
          <w:bCs/>
          <w:sz w:val="32"/>
          <w:szCs w:val="32"/>
          <w:lang w:eastAsia="zh-CN"/>
        </w:rPr>
        <w:t>维护社会</w:t>
      </w:r>
      <w:r>
        <w:rPr>
          <w:rFonts w:hint="eastAsia" w:ascii="仿宋" w:hAnsi="仿宋" w:eastAsia="仿宋" w:cs="仿宋"/>
          <w:bCs/>
          <w:sz w:val="32"/>
          <w:szCs w:val="32"/>
        </w:rPr>
        <w:t>稳定。</w:t>
      </w:r>
    </w:p>
    <w:p>
      <w:pPr>
        <w:spacing w:line="600" w:lineRule="exact"/>
        <w:ind w:firstLine="640" w:firstLineChars="200"/>
        <w:rPr>
          <w:rFonts w:ascii="仿宋" w:hAnsi="仿宋" w:eastAsia="仿宋" w:cs="??_GB2312"/>
          <w:sz w:val="32"/>
          <w:szCs w:val="32"/>
        </w:rPr>
      </w:pPr>
      <w:r>
        <w:rPr>
          <w:rFonts w:hint="eastAsia" w:ascii="仿宋" w:hAnsi="仿宋" w:eastAsia="仿宋" w:cs="??_GB2312"/>
          <w:sz w:val="32"/>
          <w:szCs w:val="32"/>
          <w:lang w:val="en-US" w:eastAsia="zh-CN"/>
        </w:rPr>
        <w:t>8</w:t>
      </w:r>
      <w:r>
        <w:rPr>
          <w:rFonts w:ascii="仿宋" w:hAnsi="仿宋" w:eastAsia="仿宋" w:cs="??_GB2312"/>
          <w:sz w:val="32"/>
          <w:szCs w:val="32"/>
        </w:rPr>
        <w:t>.</w:t>
      </w:r>
      <w:r>
        <w:rPr>
          <w:rFonts w:hint="eastAsia" w:ascii="仿宋" w:hAnsi="仿宋" w:eastAsia="仿宋" w:cs="宋体"/>
          <w:sz w:val="32"/>
          <w:szCs w:val="32"/>
        </w:rPr>
        <w:t>加大对各类案件的调解力度，确保案件取得良好的法律效果、政治效果和社会效果，实现案结事了。</w:t>
      </w:r>
    </w:p>
    <w:p>
      <w:pPr>
        <w:spacing w:line="600" w:lineRule="exact"/>
        <w:ind w:firstLine="640" w:firstLineChars="200"/>
        <w:rPr>
          <w:rFonts w:ascii="仿宋" w:hAnsi="仿宋" w:eastAsia="仿宋"/>
          <w:kern w:val="32"/>
        </w:rPr>
      </w:pPr>
      <w:r>
        <w:rPr>
          <w:rFonts w:hint="eastAsia" w:ascii="仿宋" w:hAnsi="仿宋" w:eastAsia="仿宋" w:cs="??_GB2312"/>
          <w:sz w:val="32"/>
          <w:szCs w:val="32"/>
          <w:lang w:val="en-US" w:eastAsia="zh-CN"/>
        </w:rPr>
        <w:t>9</w:t>
      </w:r>
      <w:r>
        <w:rPr>
          <w:rFonts w:ascii="仿宋" w:hAnsi="仿宋" w:eastAsia="仿宋" w:cs="??_GB2312"/>
          <w:sz w:val="32"/>
          <w:szCs w:val="32"/>
        </w:rPr>
        <w:t>.</w:t>
      </w:r>
      <w:r>
        <w:rPr>
          <w:rFonts w:hint="eastAsia" w:ascii="仿宋" w:hAnsi="仿宋" w:eastAsia="仿宋" w:cs="宋体"/>
          <w:sz w:val="32"/>
          <w:szCs w:val="32"/>
        </w:rPr>
        <w:t>积极推进多元化纠纷解决机制建设，推进诉讼与非诉讼纠纷解决机制的衔接，加强与行政调解组织、人民调解组织、工青妇调解组织、行业性调解组织、商事调解组织等的协调配合，积极引入社会力量参与诉调对接工作，引导群众多渠道选择纠纷解决途径，努力把社会矛盾纠纷控制在初始阶段，</w:t>
      </w:r>
      <w:r>
        <w:rPr>
          <w:rFonts w:hint="eastAsia" w:ascii="仿宋" w:hAnsi="仿宋" w:eastAsia="仿宋" w:cs="宋体"/>
          <w:sz w:val="32"/>
          <w:szCs w:val="32"/>
          <w:lang w:eastAsia="zh-CN"/>
        </w:rPr>
        <w:t>化解在基层一线，</w:t>
      </w:r>
      <w:r>
        <w:rPr>
          <w:rFonts w:hint="eastAsia" w:ascii="仿宋" w:hAnsi="仿宋" w:eastAsia="仿宋" w:cs="宋体"/>
          <w:sz w:val="32"/>
          <w:szCs w:val="32"/>
        </w:rPr>
        <w:t>消灭在萌芽状态。</w:t>
      </w:r>
    </w:p>
    <w:p>
      <w:pPr>
        <w:spacing w:line="600" w:lineRule="exact"/>
        <w:ind w:firstLine="640" w:firstLineChars="200"/>
        <w:rPr>
          <w:rFonts w:ascii="仿宋" w:hAnsi="仿宋" w:eastAsia="仿宋"/>
        </w:rPr>
      </w:pPr>
      <w:r>
        <w:rPr>
          <w:rFonts w:hint="eastAsia" w:ascii="仿宋" w:hAnsi="仿宋" w:eastAsia="仿宋" w:cs="??_GB2312"/>
          <w:sz w:val="32"/>
          <w:szCs w:val="32"/>
          <w:lang w:val="en-US" w:eastAsia="zh-CN"/>
        </w:rPr>
        <w:t>10</w:t>
      </w:r>
      <w:r>
        <w:rPr>
          <w:rFonts w:ascii="仿宋" w:hAnsi="仿宋" w:eastAsia="仿宋" w:cs="??_GB2312"/>
          <w:sz w:val="32"/>
          <w:szCs w:val="32"/>
        </w:rPr>
        <w:t>.</w:t>
      </w:r>
      <w:r>
        <w:rPr>
          <w:rFonts w:hint="eastAsia" w:ascii="仿宋" w:hAnsi="仿宋" w:eastAsia="仿宋" w:cs="宋体"/>
          <w:sz w:val="32"/>
          <w:szCs w:val="32"/>
          <w:lang w:eastAsia="zh-CN"/>
        </w:rPr>
        <w:t>全面推进依法治访</w:t>
      </w:r>
      <w:r>
        <w:rPr>
          <w:rFonts w:hint="eastAsia" w:ascii="仿宋" w:hAnsi="仿宋" w:eastAsia="仿宋" w:cs="宋体"/>
          <w:sz w:val="32"/>
          <w:szCs w:val="32"/>
        </w:rPr>
        <w:t>，将信访纳入法治化轨道，</w:t>
      </w:r>
      <w:r>
        <w:rPr>
          <w:rFonts w:hint="eastAsia" w:ascii="仿宋" w:hAnsi="仿宋" w:eastAsia="仿宋" w:cs="宋体"/>
          <w:sz w:val="32"/>
          <w:szCs w:val="32"/>
          <w:lang w:eastAsia="zh-CN"/>
        </w:rPr>
        <w:t>推动</w:t>
      </w:r>
      <w:r>
        <w:rPr>
          <w:rFonts w:hint="eastAsia" w:ascii="仿宋" w:hAnsi="仿宋" w:eastAsia="仿宋" w:cs="仿宋"/>
          <w:sz w:val="32"/>
          <w:szCs w:val="32"/>
        </w:rPr>
        <w:t>律师参与化解及代理涉诉信访案件工作，动员有业务专长、有群众威信的第三方人员参与信访案件矛盾化解。</w:t>
      </w:r>
      <w:r>
        <w:rPr>
          <w:rFonts w:hint="eastAsia" w:ascii="仿宋" w:hAnsi="仿宋" w:eastAsia="仿宋" w:cs="宋体"/>
          <w:sz w:val="32"/>
          <w:szCs w:val="32"/>
        </w:rPr>
        <w:t>对无理缠访、闹访</w:t>
      </w:r>
      <w:r>
        <w:rPr>
          <w:rFonts w:hint="eastAsia" w:ascii="仿宋" w:hAnsi="仿宋" w:eastAsia="仿宋" w:cs="宋体"/>
          <w:sz w:val="32"/>
          <w:szCs w:val="32"/>
          <w:lang w:eastAsia="zh-CN"/>
        </w:rPr>
        <w:t>行为要</w:t>
      </w:r>
      <w:r>
        <w:rPr>
          <w:rFonts w:hint="eastAsia" w:ascii="仿宋" w:hAnsi="仿宋" w:eastAsia="仿宋" w:cs="宋体"/>
          <w:sz w:val="32"/>
          <w:szCs w:val="32"/>
        </w:rPr>
        <w:t>加大治理和打击力度，确保当事人依法进行权利救济、依法按程序解决问题</w:t>
      </w:r>
      <w:r>
        <w:rPr>
          <w:rFonts w:hint="eastAsia" w:ascii="仿宋" w:hAnsi="仿宋" w:eastAsia="仿宋" w:cs="宋体"/>
          <w:sz w:val="32"/>
          <w:szCs w:val="32"/>
          <w:lang w:eastAsia="zh-CN"/>
        </w:rPr>
        <w:t>。严禁当事人</w:t>
      </w:r>
      <w:r>
        <w:rPr>
          <w:rFonts w:hint="eastAsia" w:ascii="仿宋" w:hAnsi="仿宋" w:eastAsia="仿宋" w:cs="宋体"/>
          <w:sz w:val="32"/>
          <w:szCs w:val="32"/>
        </w:rPr>
        <w:t>滥用权利向法院及审判人员施压，</w:t>
      </w:r>
      <w:r>
        <w:rPr>
          <w:rFonts w:hint="eastAsia" w:ascii="仿宋" w:hAnsi="仿宋" w:eastAsia="仿宋" w:cs="宋体"/>
          <w:sz w:val="32"/>
          <w:szCs w:val="32"/>
          <w:lang w:eastAsia="zh-CN"/>
        </w:rPr>
        <w:t>干扰审判秩序，妨碍司法公正</w:t>
      </w:r>
      <w:r>
        <w:rPr>
          <w:rFonts w:hint="eastAsia" w:ascii="仿宋" w:hAnsi="仿宋" w:eastAsia="仿宋" w:cs="宋体"/>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三、充分发挥司法的规范引领作用，努力打造公平竞争的发展好环境</w:t>
      </w:r>
    </w:p>
    <w:p>
      <w:pPr>
        <w:spacing w:line="600" w:lineRule="exact"/>
        <w:ind w:firstLine="640" w:firstLineChars="200"/>
        <w:rPr>
          <w:rFonts w:ascii="仿宋" w:hAnsi="仿宋" w:eastAsia="仿宋"/>
          <w:kern w:val="32"/>
          <w:sz w:val="32"/>
          <w:szCs w:val="32"/>
        </w:rPr>
      </w:pPr>
      <w:r>
        <w:rPr>
          <w:rFonts w:hint="eastAsia" w:ascii="仿宋" w:hAnsi="仿宋" w:eastAsia="仿宋" w:cs="??_GB2312"/>
          <w:sz w:val="32"/>
          <w:szCs w:val="32"/>
          <w:lang w:val="en-US" w:eastAsia="zh-CN"/>
        </w:rPr>
        <w:t>11</w:t>
      </w:r>
      <w:r>
        <w:rPr>
          <w:rFonts w:ascii="仿宋" w:hAnsi="仿宋" w:eastAsia="仿宋" w:cs="??_GB2312"/>
          <w:sz w:val="32"/>
          <w:szCs w:val="32"/>
        </w:rPr>
        <w:t>.</w:t>
      </w:r>
      <w:r>
        <w:rPr>
          <w:rFonts w:hint="eastAsia" w:ascii="仿宋" w:hAnsi="仿宋" w:eastAsia="仿宋" w:cs="宋体"/>
          <w:sz w:val="32"/>
          <w:szCs w:val="32"/>
        </w:rPr>
        <w:t>充分运用民事责任制度和民事制裁手段，依法加大对欺诈经营、恶意拖欠、逃废债务、违约失信等违法违约行为的追责力度，发挥司法裁判对市场交易的评价、规范、引领作用，</w:t>
      </w:r>
      <w:r>
        <w:rPr>
          <w:rFonts w:hint="eastAsia" w:ascii="仿宋" w:hAnsi="仿宋" w:eastAsia="仿宋" w:cs="宋体"/>
          <w:kern w:val="32"/>
          <w:sz w:val="32"/>
          <w:szCs w:val="32"/>
        </w:rPr>
        <w:t>维护</w:t>
      </w:r>
      <w:r>
        <w:rPr>
          <w:rFonts w:hint="eastAsia" w:ascii="仿宋" w:hAnsi="仿宋" w:eastAsia="仿宋" w:cs="宋体"/>
          <w:kern w:val="32"/>
          <w:sz w:val="32"/>
          <w:szCs w:val="32"/>
          <w:lang w:eastAsia="zh-CN"/>
        </w:rPr>
        <w:t>自愿、平等、诚实守信的</w:t>
      </w:r>
      <w:r>
        <w:rPr>
          <w:rFonts w:hint="eastAsia" w:ascii="仿宋" w:hAnsi="仿宋" w:eastAsia="仿宋" w:cs="宋体"/>
          <w:kern w:val="32"/>
          <w:sz w:val="32"/>
          <w:szCs w:val="32"/>
        </w:rPr>
        <w:t>市场</w:t>
      </w:r>
      <w:r>
        <w:rPr>
          <w:rFonts w:hint="eastAsia" w:ascii="仿宋" w:hAnsi="仿宋" w:eastAsia="仿宋" w:cs="宋体"/>
          <w:kern w:val="32"/>
          <w:sz w:val="32"/>
          <w:szCs w:val="32"/>
          <w:lang w:eastAsia="zh-CN"/>
        </w:rPr>
        <w:t>交易</w:t>
      </w:r>
      <w:r>
        <w:rPr>
          <w:rFonts w:hint="eastAsia" w:ascii="仿宋" w:hAnsi="仿宋" w:eastAsia="仿宋" w:cs="宋体"/>
          <w:kern w:val="32"/>
          <w:sz w:val="32"/>
          <w:szCs w:val="32"/>
        </w:rPr>
        <w:t>秩序。特别是</w:t>
      </w:r>
      <w:r>
        <w:rPr>
          <w:rFonts w:hint="eastAsia" w:ascii="仿宋" w:hAnsi="仿宋" w:eastAsia="仿宋" w:cs="宋体"/>
          <w:kern w:val="32"/>
          <w:sz w:val="32"/>
          <w:szCs w:val="32"/>
          <w:lang w:eastAsia="zh-CN"/>
        </w:rPr>
        <w:t>对</w:t>
      </w:r>
      <w:r>
        <w:rPr>
          <w:rFonts w:hint="eastAsia" w:ascii="仿宋" w:hAnsi="仿宋" w:eastAsia="仿宋" w:cs="宋体"/>
          <w:kern w:val="32"/>
          <w:sz w:val="32"/>
          <w:szCs w:val="32"/>
        </w:rPr>
        <w:t>那些事实清楚、法律关系明确、对规范经济社会秩序有示范意义的纠纷，原则上不予调解，当判则判，明确是非</w:t>
      </w:r>
      <w:r>
        <w:rPr>
          <w:rFonts w:hint="eastAsia" w:ascii="仿宋" w:hAnsi="仿宋" w:eastAsia="仿宋" w:cs="宋体"/>
          <w:kern w:val="32"/>
          <w:sz w:val="32"/>
          <w:szCs w:val="32"/>
          <w:lang w:eastAsia="zh-CN"/>
        </w:rPr>
        <w:t>责任</w:t>
      </w:r>
      <w:r>
        <w:rPr>
          <w:rFonts w:hint="eastAsia" w:ascii="仿宋" w:hAnsi="仿宋" w:eastAsia="仿宋" w:cs="宋体"/>
          <w:kern w:val="32"/>
          <w:sz w:val="32"/>
          <w:szCs w:val="32"/>
        </w:rPr>
        <w:t>和市场规则。</w:t>
      </w:r>
    </w:p>
    <w:p>
      <w:pPr>
        <w:pStyle w:val="7"/>
        <w:spacing w:line="600" w:lineRule="exact"/>
        <w:ind w:firstLine="640" w:firstLineChars="200"/>
        <w:rPr>
          <w:rFonts w:ascii="仿宋" w:hAnsi="仿宋" w:eastAsia="仿宋" w:cs="仿宋"/>
          <w:kern w:val="32"/>
          <w:sz w:val="32"/>
          <w:szCs w:val="32"/>
        </w:rPr>
      </w:pPr>
      <w:r>
        <w:rPr>
          <w:rFonts w:hint="eastAsia" w:ascii="仿宋" w:hAnsi="仿宋" w:eastAsia="仿宋" w:cs="仿宋"/>
          <w:kern w:val="32"/>
          <w:sz w:val="32"/>
          <w:szCs w:val="32"/>
          <w:lang w:val="en-US" w:eastAsia="zh-CN"/>
        </w:rPr>
        <w:t>12</w:t>
      </w:r>
      <w:r>
        <w:rPr>
          <w:rFonts w:ascii="仿宋" w:hAnsi="仿宋" w:eastAsia="仿宋" w:cs="仿宋"/>
          <w:kern w:val="32"/>
          <w:sz w:val="32"/>
          <w:szCs w:val="32"/>
        </w:rPr>
        <w:t>.</w:t>
      </w:r>
      <w:r>
        <w:rPr>
          <w:rFonts w:hint="eastAsia" w:ascii="仿宋" w:hAnsi="仿宋" w:eastAsia="仿宋" w:cs="仿宋"/>
          <w:kern w:val="32"/>
          <w:sz w:val="32"/>
          <w:szCs w:val="32"/>
        </w:rPr>
        <w:t>积极运用不正当竞争法的原则条款和具体规定，规制各种不正当竞争行为，依法制止各种垄断行为，</w:t>
      </w:r>
      <w:r>
        <w:rPr>
          <w:rFonts w:hint="eastAsia" w:ascii="仿宋" w:hAnsi="仿宋" w:eastAsia="仿宋" w:cs="宋体"/>
          <w:kern w:val="32"/>
          <w:sz w:val="32"/>
          <w:szCs w:val="32"/>
        </w:rPr>
        <w:t>坚决抵制</w:t>
      </w:r>
      <w:r>
        <w:rPr>
          <w:rFonts w:hint="eastAsia" w:ascii="仿宋" w:hAnsi="仿宋" w:eastAsia="仿宋" w:cs="仿宋"/>
          <w:kern w:val="32"/>
          <w:sz w:val="32"/>
          <w:szCs w:val="32"/>
        </w:rPr>
        <w:t>地方保护和行业垄断，</w:t>
      </w:r>
      <w:r>
        <w:rPr>
          <w:rFonts w:hint="eastAsia" w:ascii="仿宋" w:hAnsi="仿宋" w:eastAsia="仿宋" w:cs="宋体"/>
          <w:sz w:val="32"/>
          <w:szCs w:val="32"/>
        </w:rPr>
        <w:t>平等保护各地各类市场主体的合法权益，</w:t>
      </w:r>
      <w:r>
        <w:rPr>
          <w:rFonts w:hint="eastAsia" w:ascii="仿宋" w:hAnsi="仿宋" w:eastAsia="仿宋" w:cs="仿宋"/>
          <w:kern w:val="32"/>
          <w:sz w:val="32"/>
          <w:szCs w:val="32"/>
        </w:rPr>
        <w:t>维护</w:t>
      </w:r>
      <w:r>
        <w:rPr>
          <w:rFonts w:hint="eastAsia" w:ascii="仿宋" w:hAnsi="仿宋" w:eastAsia="仿宋" w:cs="仿宋"/>
          <w:kern w:val="32"/>
          <w:sz w:val="32"/>
          <w:szCs w:val="32"/>
          <w:lang w:eastAsia="zh-CN"/>
        </w:rPr>
        <w:t>公开、</w:t>
      </w:r>
      <w:r>
        <w:rPr>
          <w:rFonts w:hint="eastAsia" w:ascii="仿宋" w:hAnsi="仿宋" w:eastAsia="仿宋" w:cs="仿宋"/>
          <w:kern w:val="32"/>
          <w:sz w:val="32"/>
          <w:szCs w:val="32"/>
        </w:rPr>
        <w:t>公平</w:t>
      </w:r>
      <w:r>
        <w:rPr>
          <w:rFonts w:hint="eastAsia" w:ascii="仿宋" w:hAnsi="仿宋" w:eastAsia="仿宋" w:cs="仿宋"/>
          <w:kern w:val="32"/>
          <w:sz w:val="32"/>
          <w:szCs w:val="32"/>
          <w:lang w:eastAsia="zh-CN"/>
        </w:rPr>
        <w:t>、公正</w:t>
      </w:r>
      <w:r>
        <w:rPr>
          <w:rFonts w:hint="eastAsia" w:ascii="仿宋" w:hAnsi="仿宋" w:eastAsia="仿宋" w:cs="仿宋"/>
          <w:kern w:val="32"/>
          <w:sz w:val="32"/>
          <w:szCs w:val="32"/>
        </w:rPr>
        <w:t>的市场竞争秩序。</w:t>
      </w:r>
    </w:p>
    <w:p>
      <w:pPr>
        <w:spacing w:line="600" w:lineRule="exact"/>
        <w:ind w:firstLine="640" w:firstLineChars="200"/>
        <w:rPr>
          <w:rFonts w:ascii="仿宋" w:hAnsi="仿宋" w:eastAsia="仿宋" w:cs="??_GB2312"/>
          <w:sz w:val="32"/>
          <w:szCs w:val="32"/>
        </w:rPr>
      </w:pPr>
      <w:r>
        <w:rPr>
          <w:rFonts w:hint="eastAsia" w:ascii="仿宋" w:hAnsi="仿宋" w:eastAsia="仿宋" w:cs="??_GB2312"/>
          <w:sz w:val="32"/>
          <w:szCs w:val="32"/>
          <w:lang w:val="en-US" w:eastAsia="zh-CN"/>
        </w:rPr>
        <w:t>13</w:t>
      </w:r>
      <w:r>
        <w:rPr>
          <w:rFonts w:ascii="仿宋" w:hAnsi="仿宋" w:eastAsia="仿宋" w:cs="??_GB2312"/>
          <w:sz w:val="32"/>
          <w:szCs w:val="32"/>
        </w:rPr>
        <w:t>.</w:t>
      </w:r>
      <w:r>
        <w:rPr>
          <w:rFonts w:hint="eastAsia" w:ascii="仿宋" w:hAnsi="仿宋" w:eastAsia="仿宋" w:cs="宋体"/>
          <w:sz w:val="32"/>
          <w:szCs w:val="32"/>
        </w:rPr>
        <w:t>妥善审理好各类招商引资纠纷，把握好民事合同和行政合同的界限，依法最大限度地保护外来投资者的合法权益。对于开门招商、关门侵犯外来投资者合法权益的行为，</w:t>
      </w:r>
      <w:r>
        <w:rPr>
          <w:rFonts w:hint="eastAsia" w:ascii="仿宋" w:hAnsi="仿宋" w:eastAsia="仿宋" w:cs="宋体"/>
          <w:sz w:val="32"/>
          <w:szCs w:val="32"/>
          <w:lang w:eastAsia="zh-CN"/>
        </w:rPr>
        <w:t>要</w:t>
      </w:r>
      <w:r>
        <w:rPr>
          <w:rFonts w:hint="eastAsia" w:ascii="仿宋" w:hAnsi="仿宋" w:eastAsia="仿宋" w:cs="宋体"/>
          <w:sz w:val="32"/>
          <w:szCs w:val="32"/>
        </w:rPr>
        <w:t>依法保护外来投资者的诉请</w:t>
      </w:r>
      <w:r>
        <w:rPr>
          <w:rFonts w:hint="eastAsia" w:ascii="仿宋" w:hAnsi="仿宋" w:eastAsia="仿宋" w:cs="宋体"/>
          <w:sz w:val="32"/>
          <w:szCs w:val="32"/>
          <w:lang w:eastAsia="zh-CN"/>
        </w:rPr>
        <w:t>，追究违约人或侵权人的民事责任。涉及政府有关机关违约失信或违法侵权的，</w:t>
      </w:r>
      <w:r>
        <w:rPr>
          <w:rFonts w:hint="eastAsia" w:ascii="仿宋" w:hAnsi="仿宋" w:eastAsia="仿宋" w:cs="宋体"/>
          <w:sz w:val="32"/>
          <w:szCs w:val="32"/>
        </w:rPr>
        <w:t>应向</w:t>
      </w:r>
      <w:r>
        <w:rPr>
          <w:rFonts w:hint="eastAsia" w:ascii="仿宋" w:hAnsi="仿宋" w:eastAsia="仿宋" w:cs="宋体"/>
          <w:sz w:val="32"/>
          <w:szCs w:val="32"/>
          <w:lang w:eastAsia="zh-CN"/>
        </w:rPr>
        <w:t>当地党委、</w:t>
      </w:r>
      <w:r>
        <w:rPr>
          <w:rFonts w:hint="eastAsia" w:ascii="仿宋" w:hAnsi="仿宋" w:eastAsia="仿宋" w:cs="宋体"/>
          <w:sz w:val="32"/>
          <w:szCs w:val="32"/>
        </w:rPr>
        <w:t>上级</w:t>
      </w:r>
      <w:r>
        <w:rPr>
          <w:rFonts w:hint="eastAsia" w:ascii="仿宋" w:hAnsi="仿宋" w:eastAsia="仿宋" w:cs="宋体"/>
          <w:sz w:val="32"/>
          <w:szCs w:val="32"/>
          <w:lang w:eastAsia="zh-CN"/>
        </w:rPr>
        <w:t>领导机关或有关部门</w:t>
      </w:r>
      <w:r>
        <w:rPr>
          <w:rFonts w:hint="eastAsia" w:ascii="仿宋" w:hAnsi="仿宋" w:eastAsia="仿宋" w:cs="宋体"/>
          <w:sz w:val="32"/>
          <w:szCs w:val="32"/>
        </w:rPr>
        <w:t>发出司法建议。</w:t>
      </w:r>
    </w:p>
    <w:p>
      <w:pPr>
        <w:spacing w:line="600" w:lineRule="exact"/>
        <w:ind w:firstLine="640" w:firstLineChars="200"/>
        <w:rPr>
          <w:rFonts w:ascii="仿宋" w:hAnsi="仿宋" w:eastAsia="仿宋" w:cs="??_GB2312"/>
          <w:sz w:val="32"/>
          <w:szCs w:val="32"/>
        </w:rPr>
      </w:pPr>
      <w:r>
        <w:rPr>
          <w:rFonts w:ascii="仿宋" w:hAnsi="仿宋" w:eastAsia="仿宋" w:cs="??_GB2312"/>
          <w:sz w:val="32"/>
          <w:szCs w:val="32"/>
        </w:rPr>
        <w:t>1</w:t>
      </w:r>
      <w:r>
        <w:rPr>
          <w:rFonts w:hint="eastAsia" w:ascii="仿宋" w:hAnsi="仿宋" w:eastAsia="仿宋" w:cs="??_GB2312"/>
          <w:sz w:val="32"/>
          <w:szCs w:val="32"/>
          <w:lang w:val="en-US" w:eastAsia="zh-CN"/>
        </w:rPr>
        <w:t>4</w:t>
      </w:r>
      <w:r>
        <w:rPr>
          <w:rFonts w:ascii="仿宋" w:hAnsi="仿宋" w:eastAsia="仿宋" w:cs="??_GB2312"/>
          <w:sz w:val="32"/>
          <w:szCs w:val="32"/>
        </w:rPr>
        <w:t>.</w:t>
      </w:r>
      <w:r>
        <w:rPr>
          <w:rFonts w:hint="eastAsia" w:ascii="仿宋" w:hAnsi="仿宋" w:eastAsia="仿宋" w:cs="宋体"/>
          <w:sz w:val="32"/>
          <w:szCs w:val="32"/>
        </w:rPr>
        <w:t>对建筑领域存在的出借资质、签订</w:t>
      </w:r>
      <w:r>
        <w:rPr>
          <w:rFonts w:hint="eastAsia" w:ascii="仿宋" w:hAnsi="仿宋" w:eastAsia="仿宋" w:cs="??_GB2312"/>
          <w:sz w:val="32"/>
          <w:szCs w:val="32"/>
        </w:rPr>
        <w:t>“</w:t>
      </w:r>
      <w:r>
        <w:rPr>
          <w:rFonts w:hint="eastAsia" w:ascii="仿宋" w:hAnsi="仿宋" w:eastAsia="仿宋" w:cs="宋体"/>
          <w:sz w:val="32"/>
          <w:szCs w:val="32"/>
        </w:rPr>
        <w:t>阴阳合同</w:t>
      </w:r>
      <w:r>
        <w:rPr>
          <w:rFonts w:hint="eastAsia" w:ascii="仿宋" w:hAnsi="仿宋" w:eastAsia="仿宋" w:cs="??_GB2312"/>
          <w:sz w:val="32"/>
          <w:szCs w:val="32"/>
        </w:rPr>
        <w:t>”</w:t>
      </w:r>
      <w:r>
        <w:rPr>
          <w:rFonts w:hint="eastAsia" w:ascii="仿宋" w:hAnsi="仿宋" w:eastAsia="仿宋" w:cs="宋体"/>
          <w:sz w:val="32"/>
          <w:szCs w:val="32"/>
        </w:rPr>
        <w:t>或虚假招投标等以合法形式掩盖非法目的，损害公共安全或国家、集体、他人合法权益的行为，要依法予以制裁。</w:t>
      </w:r>
    </w:p>
    <w:p>
      <w:pPr>
        <w:spacing w:line="600" w:lineRule="exact"/>
        <w:ind w:firstLine="640" w:firstLineChars="200"/>
        <w:rPr>
          <w:rFonts w:ascii="仿宋" w:hAnsi="仿宋" w:eastAsia="仿宋" w:cs="??_GB2312"/>
          <w:sz w:val="32"/>
          <w:szCs w:val="32"/>
        </w:rPr>
      </w:pPr>
      <w:r>
        <w:rPr>
          <w:rFonts w:hint="eastAsia" w:ascii="仿宋" w:hAnsi="仿宋" w:eastAsia="仿宋" w:cs="??_GB2312"/>
          <w:sz w:val="32"/>
          <w:szCs w:val="32"/>
          <w:lang w:val="en-US" w:eastAsia="zh-CN"/>
        </w:rPr>
        <w:t>15</w:t>
      </w:r>
      <w:r>
        <w:rPr>
          <w:rFonts w:ascii="仿宋" w:hAnsi="仿宋" w:eastAsia="仿宋" w:cs="??_GB2312"/>
          <w:sz w:val="32"/>
          <w:szCs w:val="32"/>
        </w:rPr>
        <w:t>.</w:t>
      </w:r>
      <w:r>
        <w:rPr>
          <w:rFonts w:hint="eastAsia" w:ascii="仿宋" w:hAnsi="仿宋" w:eastAsia="仿宋" w:cs="宋体"/>
          <w:sz w:val="32"/>
          <w:szCs w:val="32"/>
        </w:rPr>
        <w:t>鼓励诚信交易</w:t>
      </w:r>
      <w:r>
        <w:rPr>
          <w:rFonts w:hint="eastAsia" w:ascii="仿宋" w:hAnsi="仿宋" w:eastAsia="仿宋" w:cs="宋体"/>
          <w:sz w:val="32"/>
          <w:szCs w:val="32"/>
          <w:lang w:eastAsia="zh-CN"/>
        </w:rPr>
        <w:t>，</w:t>
      </w:r>
      <w:r>
        <w:rPr>
          <w:rFonts w:hint="eastAsia" w:ascii="仿宋" w:hAnsi="仿宋" w:eastAsia="仿宋" w:cs="宋体"/>
          <w:sz w:val="32"/>
          <w:szCs w:val="32"/>
        </w:rPr>
        <w:t>包容和鼓励交易模式和交易结构创新。对涉及</w:t>
      </w:r>
      <w:r>
        <w:rPr>
          <w:rFonts w:hint="eastAsia" w:ascii="仿宋" w:hAnsi="仿宋" w:eastAsia="仿宋" w:cs="??_GB2312"/>
          <w:sz w:val="32"/>
          <w:szCs w:val="32"/>
        </w:rPr>
        <w:t>“</w:t>
      </w:r>
      <w:r>
        <w:rPr>
          <w:rFonts w:hint="eastAsia" w:ascii="仿宋" w:hAnsi="仿宋" w:eastAsia="仿宋" w:cs="宋体"/>
          <w:sz w:val="32"/>
          <w:szCs w:val="32"/>
        </w:rPr>
        <w:t>互联网</w:t>
      </w:r>
      <w:r>
        <w:rPr>
          <w:rFonts w:ascii="仿宋" w:hAnsi="仿宋" w:eastAsia="仿宋" w:cs="??_GB2312"/>
          <w:sz w:val="32"/>
          <w:szCs w:val="32"/>
        </w:rPr>
        <w:t>+</w:t>
      </w:r>
      <w:r>
        <w:rPr>
          <w:rFonts w:hint="eastAsia" w:ascii="仿宋" w:hAnsi="仿宋" w:eastAsia="仿宋" w:cs="??_GB2312"/>
          <w:sz w:val="32"/>
          <w:szCs w:val="32"/>
        </w:rPr>
        <w:t>”</w:t>
      </w:r>
      <w:r>
        <w:rPr>
          <w:rFonts w:hint="eastAsia" w:ascii="仿宋" w:hAnsi="仿宋" w:eastAsia="仿宋" w:cs="宋体"/>
          <w:sz w:val="32"/>
          <w:szCs w:val="32"/>
        </w:rPr>
        <w:t>等新型商业模式、融资创新与金融安全等领域的案件，如跨境、跨区域电子商务、保兑仓交易、保理业务、融资性买卖合同及以物抵债等所涉合同或行为，不要轻易以法律未作规定为由即认定交易行为或者合同无效。</w:t>
      </w:r>
    </w:p>
    <w:p>
      <w:pPr>
        <w:spacing w:line="600" w:lineRule="exact"/>
        <w:ind w:firstLine="640" w:firstLineChars="200"/>
        <w:rPr>
          <w:rFonts w:hint="eastAsia" w:ascii="仿宋" w:hAnsi="仿宋" w:eastAsia="仿宋" w:cs="宋体"/>
          <w:sz w:val="32"/>
          <w:szCs w:val="32"/>
        </w:rPr>
      </w:pPr>
      <w:r>
        <w:rPr>
          <w:rFonts w:ascii="仿宋" w:hAnsi="仿宋" w:eastAsia="仿宋" w:cs="??_GB2312"/>
          <w:sz w:val="32"/>
          <w:szCs w:val="32"/>
        </w:rPr>
        <w:t>1</w:t>
      </w:r>
      <w:r>
        <w:rPr>
          <w:rFonts w:hint="eastAsia" w:ascii="仿宋" w:hAnsi="仿宋" w:eastAsia="仿宋" w:cs="??_GB2312"/>
          <w:sz w:val="32"/>
          <w:szCs w:val="32"/>
          <w:lang w:val="en-US" w:eastAsia="zh-CN"/>
        </w:rPr>
        <w:t>6</w:t>
      </w:r>
      <w:r>
        <w:rPr>
          <w:rFonts w:ascii="仿宋" w:hAnsi="仿宋" w:eastAsia="仿宋" w:cs="??_GB2312"/>
          <w:sz w:val="32"/>
          <w:szCs w:val="32"/>
        </w:rPr>
        <w:t>.</w:t>
      </w:r>
      <w:r>
        <w:rPr>
          <w:rFonts w:hint="eastAsia" w:ascii="仿宋" w:hAnsi="仿宋" w:eastAsia="仿宋" w:cs="宋体"/>
          <w:sz w:val="32"/>
          <w:szCs w:val="32"/>
        </w:rPr>
        <w:t>充分发挥公司清算和破产程序在淘汰落后企业、落后产能方面的法律功能</w:t>
      </w:r>
      <w:r>
        <w:rPr>
          <w:rFonts w:hint="eastAsia" w:ascii="仿宋" w:hAnsi="仿宋" w:eastAsia="仿宋" w:cs="宋体"/>
          <w:sz w:val="32"/>
          <w:szCs w:val="32"/>
          <w:lang w:val="zh-CN"/>
        </w:rPr>
        <w:t>，积极</w:t>
      </w:r>
      <w:r>
        <w:rPr>
          <w:rFonts w:hint="eastAsia" w:ascii="仿宋" w:hAnsi="仿宋" w:eastAsia="仿宋" w:cs="宋体"/>
          <w:sz w:val="32"/>
          <w:szCs w:val="32"/>
        </w:rPr>
        <w:t>依法受理、审理涉及公司强制清算、破产清算、重整案件，做好执行转破产的衔接工作，引导和督促市场主体有序退出，保护债权人合法权益。要积极支持政府和相关部门通过破产重整、清算等程序稳妥处置</w:t>
      </w:r>
      <w:r>
        <w:rPr>
          <w:rFonts w:hint="eastAsia" w:ascii="仿宋" w:hAnsi="仿宋" w:eastAsia="仿宋" w:cs="??_GB2312"/>
          <w:sz w:val="32"/>
          <w:szCs w:val="32"/>
        </w:rPr>
        <w:t>“</w:t>
      </w:r>
      <w:r>
        <w:rPr>
          <w:rFonts w:hint="eastAsia" w:ascii="仿宋" w:hAnsi="仿宋" w:eastAsia="仿宋" w:cs="宋体"/>
          <w:sz w:val="32"/>
          <w:szCs w:val="32"/>
        </w:rPr>
        <w:t>僵尸企业</w:t>
      </w:r>
      <w:r>
        <w:rPr>
          <w:rFonts w:hint="eastAsia" w:ascii="仿宋" w:hAnsi="仿宋" w:eastAsia="仿宋" w:cs="??_GB2312"/>
          <w:sz w:val="32"/>
          <w:szCs w:val="32"/>
        </w:rPr>
        <w:t>”</w:t>
      </w:r>
      <w:r>
        <w:rPr>
          <w:rFonts w:hint="eastAsia" w:ascii="仿宋" w:hAnsi="仿宋" w:eastAsia="仿宋" w:cs="宋体"/>
          <w:sz w:val="32"/>
          <w:szCs w:val="32"/>
        </w:rPr>
        <w:t>，最大限度地活化或释放市场资源，优化资源配置，助力经济转型升级。</w:t>
      </w:r>
    </w:p>
    <w:p>
      <w:pPr>
        <w:spacing w:line="600" w:lineRule="exact"/>
        <w:ind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sz w:val="32"/>
          <w:szCs w:val="30"/>
          <w:lang w:val="en-US" w:eastAsia="zh-CN"/>
        </w:rPr>
        <w:t>17.妥善审理好各类经济行政案件，</w:t>
      </w:r>
      <w:r>
        <w:rPr>
          <w:rFonts w:hint="eastAsia" w:ascii="仿宋_GB2312" w:hAnsi="仿宋_GB2312" w:eastAsia="仿宋_GB2312" w:cs="仿宋_GB2312"/>
          <w:b w:val="0"/>
          <w:bCs w:val="0"/>
          <w:kern w:val="2"/>
          <w:sz w:val="32"/>
          <w:szCs w:val="32"/>
          <w:lang w:val="en-US" w:eastAsia="zh-CN"/>
        </w:rPr>
        <w:t>维护行政相对人的合法权益，监督行政机关依法行政。依法审理涉及税务、工商管理、质量监督等行政案件，坚持合法性审查标准，强化司法审查职能，依法监督乱收费、乱罚款、乱摊派及其他侵犯市场主体经营自主权的行为。坚持实质性化解纠纷，增强裁判的可执行性，既有效维护行政相对人合法权益，又依法支持行政机关发挥经济调控、市场监管、公共服务、社会管理等职能。</w:t>
      </w:r>
    </w:p>
    <w:p>
      <w:pPr>
        <w:spacing w:line="600" w:lineRule="exact"/>
        <w:ind w:firstLine="640" w:firstLineChars="200"/>
        <w:rPr>
          <w:rFonts w:hint="eastAsia" w:ascii="仿宋" w:hAnsi="仿宋" w:eastAsia="仿宋" w:cs="宋体"/>
          <w:kern w:val="32"/>
          <w:sz w:val="32"/>
          <w:szCs w:val="32"/>
        </w:rPr>
      </w:pPr>
      <w:r>
        <w:rPr>
          <w:rFonts w:hint="eastAsia" w:ascii="仿宋" w:hAnsi="仿宋" w:eastAsia="仿宋" w:cs="宋体"/>
          <w:kern w:val="32"/>
          <w:sz w:val="32"/>
          <w:szCs w:val="32"/>
          <w:lang w:val="en-US" w:eastAsia="zh-CN"/>
        </w:rPr>
        <w:t>18.</w:t>
      </w:r>
      <w:r>
        <w:rPr>
          <w:rFonts w:hint="eastAsia" w:ascii="仿宋" w:hAnsi="仿宋" w:eastAsia="仿宋" w:cs="宋体"/>
          <w:kern w:val="32"/>
          <w:sz w:val="32"/>
          <w:szCs w:val="32"/>
        </w:rPr>
        <w:t>加大对虚假诉讼行为的惩处力度，严格按照法律规定追究虚假诉讼、恶意诉讼、提供虚假证据等行为人的法律责任。</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四、紧紧围绕省委重大决策部署，努力打造充满活力的发展好环境</w:t>
      </w:r>
    </w:p>
    <w:p>
      <w:pPr>
        <w:pStyle w:val="9"/>
        <w:spacing w:line="600" w:lineRule="exact"/>
        <w:ind w:firstLine="640" w:firstLineChars="200"/>
        <w:rPr>
          <w:rFonts w:ascii="仿宋" w:hAnsi="仿宋" w:eastAsia="仿宋" w:cs="??_GB2312"/>
          <w:sz w:val="32"/>
          <w:szCs w:val="32"/>
        </w:rPr>
      </w:pPr>
      <w:r>
        <w:rPr>
          <w:rFonts w:ascii="仿宋" w:hAnsi="仿宋" w:eastAsia="仿宋"/>
          <w:kern w:val="32"/>
          <w:sz w:val="32"/>
          <w:szCs w:val="32"/>
        </w:rPr>
        <w:t>1</w:t>
      </w:r>
      <w:r>
        <w:rPr>
          <w:rFonts w:hint="eastAsia" w:ascii="仿宋" w:hAnsi="仿宋" w:eastAsia="仿宋"/>
          <w:kern w:val="32"/>
          <w:sz w:val="32"/>
          <w:szCs w:val="32"/>
          <w:lang w:val="en-US" w:eastAsia="zh-CN"/>
        </w:rPr>
        <w:t>9</w:t>
      </w:r>
      <w:r>
        <w:rPr>
          <w:rFonts w:ascii="仿宋" w:hAnsi="仿宋" w:eastAsia="仿宋"/>
          <w:kern w:val="32"/>
          <w:sz w:val="32"/>
          <w:szCs w:val="32"/>
        </w:rPr>
        <w:t>.</w:t>
      </w:r>
      <w:r>
        <w:rPr>
          <w:rFonts w:hint="eastAsia" w:ascii="仿宋" w:hAnsi="仿宋" w:eastAsia="仿宋"/>
          <w:kern w:val="32"/>
          <w:sz w:val="32"/>
          <w:szCs w:val="32"/>
        </w:rPr>
        <w:t>认真贯彻落实省委、省政府关于进一步优化全省发展环境的意见要求，在案件审理或执行过程中，不得随意查封企业财务账册、关停企业。查封企业财务账册或决定关停企业的，应在</w:t>
      </w:r>
      <w:r>
        <w:rPr>
          <w:rFonts w:ascii="仿宋" w:hAnsi="仿宋" w:eastAsia="仿宋"/>
          <w:kern w:val="32"/>
          <w:sz w:val="32"/>
          <w:szCs w:val="32"/>
        </w:rPr>
        <w:t>3</w:t>
      </w:r>
      <w:r>
        <w:rPr>
          <w:rFonts w:hint="eastAsia" w:ascii="仿宋" w:hAnsi="仿宋" w:eastAsia="仿宋"/>
          <w:kern w:val="32"/>
          <w:sz w:val="32"/>
          <w:szCs w:val="32"/>
        </w:rPr>
        <w:t>日内向当地党委和省发展环境整治领导小组办公室报告备案。在涉企案件诉讼和执行过程中，要慎重采取查封、扣押、冻结、拘留等强制措施，尽量采取灵活的办案方式方法，特别是在涉企执行案件中，要正确</w:t>
      </w:r>
      <w:r>
        <w:rPr>
          <w:rFonts w:hint="eastAsia" w:ascii="仿宋" w:hAnsi="仿宋" w:eastAsia="仿宋" w:cs="宋体"/>
          <w:sz w:val="32"/>
          <w:szCs w:val="32"/>
        </w:rPr>
        <w:t>处理依法加大执行力度和</w:t>
      </w:r>
      <w:r>
        <w:rPr>
          <w:rFonts w:hint="eastAsia" w:ascii="仿宋" w:hAnsi="仿宋" w:eastAsia="仿宋" w:cs="??_GB2312"/>
          <w:sz w:val="32"/>
          <w:szCs w:val="32"/>
        </w:rPr>
        <w:t>“</w:t>
      </w:r>
      <w:r>
        <w:rPr>
          <w:rFonts w:hint="eastAsia" w:ascii="仿宋" w:hAnsi="仿宋" w:eastAsia="仿宋" w:cs="宋体"/>
          <w:sz w:val="32"/>
          <w:szCs w:val="32"/>
        </w:rPr>
        <w:t>放水养鱼</w:t>
      </w:r>
      <w:r>
        <w:rPr>
          <w:rFonts w:hint="eastAsia" w:ascii="仿宋" w:hAnsi="仿宋" w:eastAsia="仿宋" w:cs="??_GB2312"/>
          <w:sz w:val="32"/>
          <w:szCs w:val="32"/>
        </w:rPr>
        <w:t>”</w:t>
      </w:r>
      <w:r>
        <w:rPr>
          <w:rFonts w:hint="eastAsia" w:ascii="仿宋" w:hAnsi="仿宋" w:eastAsia="仿宋" w:cs="宋体"/>
          <w:sz w:val="32"/>
          <w:szCs w:val="32"/>
        </w:rPr>
        <w:t>的关系，多做执行和解工作，根据具体情况选取最佳的执行方法和执行时机，</w:t>
      </w:r>
      <w:r>
        <w:rPr>
          <w:rFonts w:hint="eastAsia" w:ascii="仿宋" w:hAnsi="仿宋" w:eastAsia="仿宋"/>
          <w:kern w:val="32"/>
          <w:sz w:val="32"/>
          <w:szCs w:val="32"/>
        </w:rPr>
        <w:t>防止因采取强制措施或</w:t>
      </w:r>
      <w:r>
        <w:rPr>
          <w:rFonts w:hint="eastAsia" w:ascii="仿宋" w:hAnsi="仿宋" w:eastAsia="仿宋" w:cs="宋体"/>
          <w:sz w:val="32"/>
          <w:szCs w:val="32"/>
        </w:rPr>
        <w:t>执行失当</w:t>
      </w:r>
      <w:r>
        <w:rPr>
          <w:rFonts w:hint="eastAsia" w:ascii="仿宋" w:hAnsi="仿宋" w:eastAsia="仿宋"/>
          <w:kern w:val="32"/>
          <w:sz w:val="32"/>
          <w:szCs w:val="32"/>
        </w:rPr>
        <w:t>而影响企业的正常生产经营或加剧企业生产经营困难。各级法院可以根据需要集中</w:t>
      </w:r>
      <w:r>
        <w:rPr>
          <w:rFonts w:hint="eastAsia" w:ascii="仿宋" w:hAnsi="仿宋" w:eastAsia="仿宋" w:cs="宋体"/>
          <w:sz w:val="32"/>
          <w:szCs w:val="32"/>
        </w:rPr>
        <w:t>开展涉企诉讼案件、涉企执行案件和与发展环境有关的重点信访积案的专项清理活动。</w:t>
      </w:r>
    </w:p>
    <w:p>
      <w:pPr>
        <w:spacing w:line="600" w:lineRule="exact"/>
        <w:ind w:firstLine="640" w:firstLineChars="200"/>
        <w:rPr>
          <w:rFonts w:ascii="仿宋" w:hAnsi="仿宋" w:eastAsia="仿宋" w:cs="??_GB2312"/>
          <w:sz w:val="32"/>
          <w:szCs w:val="32"/>
        </w:rPr>
      </w:pPr>
      <w:r>
        <w:rPr>
          <w:rFonts w:hint="eastAsia" w:ascii="仿宋" w:hAnsi="仿宋" w:eastAsia="仿宋" w:cs="??_GB2312"/>
          <w:sz w:val="32"/>
          <w:szCs w:val="32"/>
          <w:lang w:val="en-US" w:eastAsia="zh-CN"/>
        </w:rPr>
        <w:t>20</w:t>
      </w:r>
      <w:r>
        <w:rPr>
          <w:rFonts w:ascii="仿宋" w:hAnsi="仿宋" w:eastAsia="仿宋" w:cs="??_GB2312"/>
          <w:sz w:val="32"/>
          <w:szCs w:val="32"/>
        </w:rPr>
        <w:t>.</w:t>
      </w:r>
      <w:r>
        <w:rPr>
          <w:rFonts w:hint="eastAsia" w:ascii="仿宋" w:hAnsi="仿宋" w:eastAsia="仿宋" w:cs="宋体"/>
          <w:sz w:val="32"/>
          <w:szCs w:val="32"/>
        </w:rPr>
        <w:t>认真贯彻落实省委关于创新实施</w:t>
      </w:r>
      <w:r>
        <w:rPr>
          <w:rFonts w:hint="eastAsia" w:ascii="仿宋" w:hAnsi="仿宋" w:eastAsia="仿宋" w:cs="??_GB2312"/>
          <w:sz w:val="32"/>
          <w:szCs w:val="32"/>
        </w:rPr>
        <w:t>“</w:t>
      </w:r>
      <w:r>
        <w:rPr>
          <w:rFonts w:hint="eastAsia" w:ascii="仿宋" w:hAnsi="仿宋" w:eastAsia="仿宋" w:cs="宋体"/>
          <w:sz w:val="32"/>
          <w:szCs w:val="32"/>
        </w:rPr>
        <w:t>两大平原</w:t>
      </w:r>
      <w:r>
        <w:rPr>
          <w:rFonts w:hint="eastAsia" w:ascii="仿宋" w:hAnsi="仿宋" w:eastAsia="仿宋" w:cs="??_GB2312"/>
          <w:sz w:val="32"/>
          <w:szCs w:val="32"/>
        </w:rPr>
        <w:t>”</w:t>
      </w:r>
      <w:r>
        <w:rPr>
          <w:rFonts w:hint="eastAsia" w:ascii="仿宋" w:hAnsi="仿宋" w:eastAsia="仿宋" w:cs="宋体"/>
          <w:sz w:val="32"/>
          <w:szCs w:val="32"/>
        </w:rPr>
        <w:t>现代农业综合配套改革试验的一系列决策部署，妥善审理土地流转纠纷，</w:t>
      </w:r>
      <w:r>
        <w:rPr>
          <w:rFonts w:hint="eastAsia" w:ascii="仿宋" w:hAnsi="仿宋" w:eastAsia="仿宋"/>
          <w:sz w:val="32"/>
          <w:szCs w:val="32"/>
        </w:rPr>
        <w:t>按照既有利于土地承包经营权规范、有序流转，又有利于保障农民合法权益的原则，认定涉案流转合同效力；加大对种植大户、家庭农场、农民专业合作社、农业企业等新型农业主体的保护力度，依法维护其合法权益；加大</w:t>
      </w:r>
      <w:r>
        <w:rPr>
          <w:rFonts w:hint="eastAsia" w:ascii="仿宋" w:hAnsi="仿宋" w:eastAsia="仿宋" w:cs="宋体"/>
          <w:sz w:val="32"/>
          <w:szCs w:val="32"/>
        </w:rPr>
        <w:t>农民工离城返乡创业的司法支持力度，开展前瞻性调研分析，提升司法服务保障的针对性和时效性。注意研究我省涉农案件的特殊性，加</w:t>
      </w:r>
      <w:r>
        <w:rPr>
          <w:rFonts w:hint="eastAsia" w:ascii="仿宋" w:hAnsi="仿宋" w:eastAsia="仿宋" w:cs="宋体"/>
          <w:sz w:val="32"/>
          <w:szCs w:val="32"/>
          <w:lang w:eastAsia="zh-CN"/>
        </w:rPr>
        <w:t>深</w:t>
      </w:r>
      <w:r>
        <w:rPr>
          <w:rFonts w:hint="eastAsia" w:ascii="仿宋" w:hAnsi="仿宋" w:eastAsia="仿宋" w:cs="宋体"/>
          <w:sz w:val="32"/>
          <w:szCs w:val="32"/>
        </w:rPr>
        <w:t>对国家相关政策及文件精神的理解和把握，严格落实《深化农村改革综合性实施方案》要求，坚持公有制性质不能改变、耕地红线不能突破、农民权益不能受损</w:t>
      </w:r>
      <w:r>
        <w:rPr>
          <w:rFonts w:hint="eastAsia" w:ascii="仿宋" w:hAnsi="仿宋" w:eastAsia="仿宋" w:cs="??_GB2312"/>
          <w:sz w:val="32"/>
          <w:szCs w:val="32"/>
        </w:rPr>
        <w:t>“</w:t>
      </w:r>
      <w:r>
        <w:rPr>
          <w:rFonts w:hint="eastAsia" w:ascii="仿宋" w:hAnsi="仿宋" w:eastAsia="仿宋" w:cs="宋体"/>
          <w:sz w:val="32"/>
          <w:szCs w:val="32"/>
        </w:rPr>
        <w:t>三条底线</w:t>
      </w:r>
      <w:r>
        <w:rPr>
          <w:rFonts w:hint="eastAsia" w:ascii="仿宋" w:hAnsi="仿宋" w:eastAsia="仿宋" w:cs="??_GB2312"/>
          <w:sz w:val="32"/>
          <w:szCs w:val="32"/>
        </w:rPr>
        <w:t>”</w:t>
      </w:r>
      <w:r>
        <w:rPr>
          <w:rFonts w:hint="eastAsia" w:ascii="仿宋" w:hAnsi="仿宋" w:eastAsia="仿宋" w:cs="宋体"/>
          <w:sz w:val="32"/>
          <w:szCs w:val="32"/>
        </w:rPr>
        <w:t>。持续关注农村城镇化进程中，农民合法权益保护问题，妥善处理农村征地拆迁相关纠纷，依法维护广大农民土地承包经营权、宅基地使用权、集体收益分配权等各项权益，促进城乡区域协调发展新格局的形成。</w:t>
      </w:r>
    </w:p>
    <w:p>
      <w:pPr>
        <w:spacing w:line="600" w:lineRule="exact"/>
        <w:ind w:firstLine="640" w:firstLineChars="200"/>
        <w:rPr>
          <w:rFonts w:hint="eastAsia" w:ascii="仿宋" w:hAnsi="仿宋" w:eastAsia="仿宋" w:cs="宋体"/>
          <w:sz w:val="32"/>
          <w:szCs w:val="32"/>
        </w:rPr>
      </w:pPr>
      <w:r>
        <w:rPr>
          <w:rFonts w:hint="eastAsia" w:ascii="仿宋" w:hAnsi="仿宋" w:eastAsia="仿宋" w:cs="??_GB2312"/>
          <w:sz w:val="32"/>
          <w:szCs w:val="32"/>
          <w:lang w:val="en-US" w:eastAsia="zh-CN"/>
        </w:rPr>
        <w:t>21</w:t>
      </w:r>
      <w:r>
        <w:rPr>
          <w:rFonts w:ascii="仿宋" w:hAnsi="仿宋" w:eastAsia="仿宋" w:cs="??_GB2312"/>
          <w:sz w:val="32"/>
          <w:szCs w:val="32"/>
        </w:rPr>
        <w:t>.</w:t>
      </w:r>
      <w:r>
        <w:rPr>
          <w:rFonts w:hint="eastAsia" w:ascii="仿宋" w:hAnsi="仿宋" w:eastAsia="仿宋" w:cs="宋体"/>
          <w:sz w:val="32"/>
          <w:szCs w:val="32"/>
        </w:rPr>
        <w:t>认真贯彻落实省委关于巩固提升整体生态化优势</w:t>
      </w:r>
      <w:r>
        <w:rPr>
          <w:rFonts w:hint="eastAsia" w:ascii="仿宋" w:hAnsi="仿宋" w:eastAsia="仿宋" w:cs="宋体"/>
          <w:sz w:val="32"/>
          <w:szCs w:val="32"/>
          <w:lang w:eastAsia="zh-CN"/>
        </w:rPr>
        <w:t>、</w:t>
      </w:r>
      <w:r>
        <w:rPr>
          <w:rFonts w:hint="eastAsia" w:ascii="仿宋" w:hAnsi="仿宋" w:eastAsia="仿宋" w:cs="宋体"/>
          <w:sz w:val="32"/>
          <w:szCs w:val="32"/>
        </w:rPr>
        <w:t>推进绿色发展的部署，探索在部分中基层法院设立专门审判机构、跨区域管辖环资案件的审判模式，妥善审理涉环境资源保护的刑事、民事、行政案件，</w:t>
      </w:r>
      <w:r>
        <w:rPr>
          <w:rFonts w:hint="eastAsia" w:ascii="仿宋" w:hAnsi="仿宋" w:eastAsia="仿宋" w:cs="宋体"/>
          <w:sz w:val="32"/>
          <w:szCs w:val="32"/>
          <w:lang w:eastAsia="zh-CN"/>
        </w:rPr>
        <w:t>建立</w:t>
      </w:r>
      <w:r>
        <w:rPr>
          <w:rFonts w:hint="eastAsia" w:ascii="仿宋" w:hAnsi="仿宋" w:eastAsia="仿宋" w:cs="宋体"/>
          <w:sz w:val="32"/>
          <w:szCs w:val="32"/>
        </w:rPr>
        <w:t>环境资源恢复性司法机制，推动环境民事公益诉讼，完善专家参与机制和联动保护工作机制，推进绿色低碳循环发展的资源节约型</w:t>
      </w:r>
      <w:r>
        <w:rPr>
          <w:rFonts w:hint="eastAsia" w:ascii="仿宋" w:hAnsi="仿宋" w:eastAsia="仿宋" w:cs="宋体"/>
          <w:sz w:val="32"/>
          <w:szCs w:val="32"/>
          <w:lang w:eastAsia="zh-CN"/>
        </w:rPr>
        <w:t>、</w:t>
      </w:r>
      <w:r>
        <w:rPr>
          <w:rFonts w:hint="eastAsia" w:ascii="仿宋" w:hAnsi="仿宋" w:eastAsia="仿宋" w:cs="宋体"/>
          <w:sz w:val="32"/>
          <w:szCs w:val="32"/>
        </w:rPr>
        <w:t>环境友好型社会建设</w:t>
      </w:r>
      <w:r>
        <w:rPr>
          <w:rFonts w:hint="eastAsia" w:ascii="仿宋" w:hAnsi="仿宋" w:eastAsia="仿宋" w:cs="宋体"/>
          <w:sz w:val="32"/>
          <w:szCs w:val="32"/>
          <w:lang w:eastAsia="zh-CN"/>
        </w:rPr>
        <w:t>，推进大美龙江和宜居家园建设</w:t>
      </w:r>
      <w:r>
        <w:rPr>
          <w:rFonts w:hint="eastAsia" w:ascii="仿宋" w:hAnsi="仿宋" w:eastAsia="仿宋" w:cs="宋体"/>
          <w:sz w:val="32"/>
          <w:szCs w:val="32"/>
        </w:rPr>
        <w:t>。</w:t>
      </w:r>
    </w:p>
    <w:p>
      <w:pPr>
        <w:spacing w:line="600" w:lineRule="exact"/>
        <w:ind w:firstLine="640" w:firstLineChars="200"/>
        <w:rPr>
          <w:rFonts w:ascii="仿宋" w:hAnsi="仿宋" w:eastAsia="仿宋" w:cs="??_GB2312"/>
          <w:sz w:val="32"/>
          <w:szCs w:val="32"/>
        </w:rPr>
      </w:pPr>
      <w:r>
        <w:rPr>
          <w:rFonts w:hint="eastAsia" w:ascii="仿宋" w:hAnsi="仿宋" w:eastAsia="仿宋" w:cs="??_GB2312"/>
          <w:sz w:val="32"/>
          <w:szCs w:val="32"/>
          <w:lang w:val="en-US" w:eastAsia="zh-CN"/>
        </w:rPr>
        <w:t>22</w:t>
      </w:r>
      <w:r>
        <w:rPr>
          <w:rFonts w:ascii="仿宋" w:hAnsi="仿宋" w:eastAsia="仿宋" w:cs="??_GB2312"/>
          <w:sz w:val="32"/>
          <w:szCs w:val="32"/>
        </w:rPr>
        <w:t>.</w:t>
      </w:r>
      <w:r>
        <w:rPr>
          <w:rFonts w:hint="eastAsia" w:ascii="仿宋" w:hAnsi="仿宋" w:eastAsia="仿宋" w:cs="宋体"/>
          <w:sz w:val="32"/>
          <w:szCs w:val="32"/>
        </w:rPr>
        <w:t>认真贯彻落实省委关于推进共享发展</w:t>
      </w:r>
      <w:r>
        <w:rPr>
          <w:rFonts w:hint="eastAsia" w:ascii="仿宋" w:hAnsi="仿宋" w:eastAsia="仿宋" w:cs="宋体"/>
          <w:sz w:val="32"/>
          <w:szCs w:val="32"/>
          <w:lang w:eastAsia="zh-CN"/>
        </w:rPr>
        <w:t>、</w:t>
      </w:r>
      <w:r>
        <w:rPr>
          <w:rFonts w:hint="eastAsia" w:ascii="仿宋" w:hAnsi="仿宋" w:eastAsia="仿宋" w:cs="宋体"/>
          <w:sz w:val="32"/>
          <w:szCs w:val="32"/>
        </w:rPr>
        <w:t>建设幸福黑龙江的部署，重点审理好涉家庭、婚姻、教育、就业、医疗和社会保障等民生案件，维护人民群众合法权益</w:t>
      </w:r>
      <w:r>
        <w:rPr>
          <w:rFonts w:hint="eastAsia" w:ascii="仿宋" w:hAnsi="仿宋" w:eastAsia="仿宋" w:cs="宋体"/>
          <w:sz w:val="32"/>
          <w:szCs w:val="32"/>
          <w:lang w:eastAsia="zh-CN"/>
        </w:rPr>
        <w:t>，</w:t>
      </w:r>
      <w:r>
        <w:rPr>
          <w:rFonts w:hint="eastAsia" w:ascii="仿宋" w:hAnsi="仿宋" w:eastAsia="仿宋" w:cs="宋体"/>
          <w:sz w:val="32"/>
          <w:szCs w:val="32"/>
        </w:rPr>
        <w:t>促进就业创业、教育公平和社会保障体系建设，使龙江百姓在共享发展中有更多获得感、更强幸福感。对涉民生案件主动、快速、优先执行，定期开展涉民生案件集中执行活动，加强对生活极端困难等弱势群体的救助，切实保障人民群众切身利益。密切关注我省经济结构调整和资源型城市经济转型可能引发的劳动争议群体性纠纷，坚持依法保障劳动者合法权益与促进企业生存发展并重的理念，从大局出发整体理解和把握法律、司法解释的相关规定，促进保护劳动者权益和企业利益有机统一。</w:t>
      </w:r>
    </w:p>
    <w:p>
      <w:pPr>
        <w:spacing w:line="600" w:lineRule="exact"/>
        <w:ind w:firstLine="640" w:firstLineChars="200"/>
        <w:rPr>
          <w:rFonts w:ascii="仿宋" w:hAnsi="仿宋" w:eastAsia="仿宋" w:cs="??_GB2312"/>
          <w:sz w:val="32"/>
          <w:szCs w:val="32"/>
        </w:rPr>
      </w:pPr>
      <w:r>
        <w:rPr>
          <w:rFonts w:hint="eastAsia" w:ascii="仿宋" w:hAnsi="仿宋" w:eastAsia="仿宋" w:cs="??_GB2312"/>
          <w:sz w:val="32"/>
          <w:szCs w:val="32"/>
          <w:lang w:val="en-US" w:eastAsia="zh-CN"/>
        </w:rPr>
        <w:t>23</w:t>
      </w:r>
      <w:r>
        <w:rPr>
          <w:rFonts w:ascii="仿宋" w:hAnsi="仿宋" w:eastAsia="仿宋" w:cs="??_GB2312"/>
          <w:sz w:val="32"/>
          <w:szCs w:val="32"/>
        </w:rPr>
        <w:t>.</w:t>
      </w:r>
      <w:r>
        <w:rPr>
          <w:rFonts w:hint="eastAsia" w:ascii="仿宋" w:hAnsi="仿宋" w:eastAsia="仿宋" w:cs="宋体"/>
          <w:sz w:val="32"/>
          <w:szCs w:val="32"/>
        </w:rPr>
        <w:t>认真贯彻落实省委</w:t>
      </w:r>
      <w:r>
        <w:rPr>
          <w:rFonts w:hint="eastAsia" w:ascii="仿宋" w:hAnsi="仿宋" w:eastAsia="仿宋" w:cs="宋体"/>
          <w:sz w:val="32"/>
          <w:szCs w:val="32"/>
          <w:lang w:eastAsia="zh-CN"/>
        </w:rPr>
        <w:t>关于</w:t>
      </w:r>
      <w:r>
        <w:rPr>
          <w:rFonts w:hint="eastAsia" w:ascii="仿宋" w:hAnsi="仿宋" w:eastAsia="仿宋" w:cs="宋体"/>
          <w:sz w:val="32"/>
          <w:szCs w:val="32"/>
        </w:rPr>
        <w:t>加快创新发展</w:t>
      </w:r>
      <w:r>
        <w:rPr>
          <w:rFonts w:hint="eastAsia" w:ascii="仿宋" w:hAnsi="仿宋" w:eastAsia="仿宋" w:cs="宋体"/>
          <w:sz w:val="32"/>
          <w:szCs w:val="32"/>
          <w:lang w:eastAsia="zh-CN"/>
        </w:rPr>
        <w:t>、</w:t>
      </w:r>
      <w:r>
        <w:rPr>
          <w:rFonts w:hint="eastAsia" w:ascii="仿宋" w:hAnsi="仿宋" w:eastAsia="仿宋" w:cs="宋体"/>
          <w:sz w:val="32"/>
          <w:szCs w:val="32"/>
        </w:rPr>
        <w:t>切实提高发展质量和效益的部署，依法妥善审理知识产权案件。严格遵循</w:t>
      </w:r>
      <w:r>
        <w:rPr>
          <w:rFonts w:hint="eastAsia" w:ascii="仿宋" w:hAnsi="仿宋" w:eastAsia="仿宋" w:cs="??_GB2312"/>
          <w:sz w:val="32"/>
          <w:szCs w:val="32"/>
        </w:rPr>
        <w:t>“</w:t>
      </w:r>
      <w:r>
        <w:rPr>
          <w:rFonts w:hint="eastAsia" w:ascii="仿宋" w:hAnsi="仿宋" w:eastAsia="仿宋" w:cs="宋体"/>
          <w:sz w:val="32"/>
          <w:szCs w:val="32"/>
        </w:rPr>
        <w:t>加强保护、分门别类、宽严适度</w:t>
      </w:r>
      <w:r>
        <w:rPr>
          <w:rFonts w:hint="eastAsia" w:ascii="仿宋" w:hAnsi="仿宋" w:eastAsia="仿宋" w:cs="??_GB2312"/>
          <w:sz w:val="32"/>
          <w:szCs w:val="32"/>
        </w:rPr>
        <w:t>”</w:t>
      </w:r>
      <w:r>
        <w:rPr>
          <w:rFonts w:hint="eastAsia" w:ascii="仿宋" w:hAnsi="仿宋" w:eastAsia="仿宋" w:cs="宋体"/>
          <w:sz w:val="32"/>
          <w:szCs w:val="32"/>
        </w:rPr>
        <w:t>的司法政策，加强对新技术、新产业、新业态、新经营模式的司法服务保障，充分发挥知识产权司法保护对激励社会创新动力、创造潜力和创业活力的作用，营造有利于创新发展的法治环境。加强对我省驰名商标、特色产品商标、传统文化特色品牌、地理标志和其他知名品牌的保护，加大典型案例发布力度，依法保障创新驱动发展战略实施。</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_GB2312"/>
          <w:sz w:val="32"/>
          <w:szCs w:val="32"/>
          <w:lang w:val="en-US" w:eastAsia="zh-CN"/>
        </w:rPr>
        <w:t>24</w:t>
      </w:r>
      <w:r>
        <w:rPr>
          <w:rFonts w:ascii="仿宋" w:hAnsi="仿宋" w:eastAsia="仿宋" w:cs="??_GB2312"/>
          <w:sz w:val="32"/>
          <w:szCs w:val="32"/>
        </w:rPr>
        <w:t>.</w:t>
      </w:r>
      <w:r>
        <w:rPr>
          <w:rFonts w:hint="eastAsia" w:ascii="仿宋" w:hAnsi="仿宋" w:eastAsia="仿宋" w:cs="宋体"/>
          <w:sz w:val="32"/>
          <w:szCs w:val="32"/>
        </w:rPr>
        <w:t>认真贯彻落实省委全力推进</w:t>
      </w:r>
      <w:r>
        <w:rPr>
          <w:rFonts w:hint="eastAsia" w:ascii="仿宋" w:hAnsi="仿宋" w:eastAsia="仿宋" w:cs="??_GB2312"/>
          <w:sz w:val="32"/>
          <w:szCs w:val="32"/>
        </w:rPr>
        <w:t>“</w:t>
      </w:r>
      <w:r>
        <w:rPr>
          <w:rFonts w:hint="eastAsia" w:ascii="仿宋" w:hAnsi="仿宋" w:eastAsia="仿宋" w:cs="宋体"/>
          <w:sz w:val="32"/>
          <w:szCs w:val="32"/>
        </w:rPr>
        <w:t>龙江丝路带</w:t>
      </w:r>
      <w:r>
        <w:rPr>
          <w:rFonts w:hint="eastAsia" w:ascii="仿宋" w:hAnsi="仿宋" w:eastAsia="仿宋" w:cs="??_GB2312"/>
          <w:sz w:val="32"/>
          <w:szCs w:val="32"/>
        </w:rPr>
        <w:t>”</w:t>
      </w:r>
      <w:r>
        <w:rPr>
          <w:rFonts w:hint="eastAsia" w:ascii="仿宋" w:hAnsi="仿宋" w:eastAsia="仿宋" w:cs="宋体"/>
          <w:sz w:val="32"/>
          <w:szCs w:val="32"/>
        </w:rPr>
        <w:t>建设</w:t>
      </w:r>
      <w:r>
        <w:rPr>
          <w:rFonts w:hint="eastAsia" w:ascii="仿宋" w:hAnsi="仿宋" w:eastAsia="仿宋" w:cs="宋体"/>
          <w:sz w:val="32"/>
          <w:szCs w:val="32"/>
          <w:lang w:eastAsia="zh-CN"/>
        </w:rPr>
        <w:t>、</w:t>
      </w:r>
      <w:r>
        <w:rPr>
          <w:rFonts w:hint="eastAsia" w:ascii="仿宋" w:hAnsi="仿宋" w:eastAsia="仿宋" w:cs="宋体"/>
          <w:sz w:val="32"/>
          <w:szCs w:val="32"/>
        </w:rPr>
        <w:t>推进对外开放转型升级的部署，加强和创新涉外、涉港澳台、涉侨审判工作和司法协助工作</w:t>
      </w:r>
      <w:r>
        <w:rPr>
          <w:rFonts w:hint="eastAsia" w:ascii="仿宋" w:hAnsi="仿宋" w:eastAsia="仿宋" w:cs="宋体"/>
          <w:sz w:val="32"/>
          <w:szCs w:val="32"/>
          <w:lang w:eastAsia="zh-CN"/>
        </w:rPr>
        <w:t>，</w:t>
      </w:r>
      <w:r>
        <w:rPr>
          <w:rFonts w:hint="eastAsia" w:ascii="仿宋" w:hAnsi="仿宋" w:eastAsia="仿宋" w:cs="宋体"/>
          <w:sz w:val="32"/>
          <w:szCs w:val="32"/>
        </w:rPr>
        <w:t>精心审理好涉及</w:t>
      </w:r>
      <w:r>
        <w:rPr>
          <w:rFonts w:hint="eastAsia" w:ascii="仿宋" w:hAnsi="仿宋" w:eastAsia="仿宋" w:cs="??_GB2312"/>
          <w:sz w:val="32"/>
          <w:szCs w:val="32"/>
        </w:rPr>
        <w:t>“</w:t>
      </w:r>
      <w:r>
        <w:rPr>
          <w:rFonts w:hint="eastAsia" w:ascii="仿宋" w:hAnsi="仿宋" w:eastAsia="仿宋" w:cs="宋体"/>
          <w:sz w:val="32"/>
          <w:szCs w:val="32"/>
        </w:rPr>
        <w:t>五大规划</w:t>
      </w:r>
      <w:r>
        <w:rPr>
          <w:rFonts w:hint="eastAsia" w:ascii="仿宋" w:hAnsi="仿宋" w:eastAsia="仿宋" w:cs="??_GB2312"/>
          <w:sz w:val="32"/>
          <w:szCs w:val="32"/>
        </w:rPr>
        <w:t>”</w:t>
      </w:r>
      <w:r>
        <w:rPr>
          <w:rFonts w:hint="eastAsia" w:ascii="仿宋" w:hAnsi="仿宋" w:eastAsia="仿宋" w:cs="宋体"/>
          <w:sz w:val="32"/>
          <w:szCs w:val="32"/>
        </w:rPr>
        <w:t>发展战略、</w:t>
      </w:r>
      <w:r>
        <w:rPr>
          <w:rFonts w:hint="eastAsia" w:ascii="仿宋" w:hAnsi="仿宋" w:eastAsia="仿宋" w:cs="??_GB2312"/>
          <w:sz w:val="32"/>
          <w:szCs w:val="32"/>
        </w:rPr>
        <w:t>“</w:t>
      </w:r>
      <w:r>
        <w:rPr>
          <w:rFonts w:hint="eastAsia" w:ascii="仿宋" w:hAnsi="仿宋" w:eastAsia="仿宋" w:cs="宋体"/>
          <w:sz w:val="32"/>
          <w:szCs w:val="32"/>
        </w:rPr>
        <w:t>龙江丝路带</w:t>
      </w:r>
      <w:r>
        <w:rPr>
          <w:rFonts w:hint="eastAsia" w:ascii="仿宋" w:hAnsi="仿宋" w:eastAsia="仿宋" w:cs="??_GB2312"/>
          <w:sz w:val="32"/>
          <w:szCs w:val="32"/>
        </w:rPr>
        <w:t>”</w:t>
      </w:r>
      <w:r>
        <w:rPr>
          <w:rFonts w:hint="eastAsia" w:ascii="仿宋" w:hAnsi="仿宋" w:eastAsia="仿宋" w:cs="宋体"/>
          <w:sz w:val="32"/>
          <w:szCs w:val="32"/>
        </w:rPr>
        <w:t>、十大重点产业建设的涉外民商事案件</w:t>
      </w:r>
      <w:r>
        <w:rPr>
          <w:rFonts w:hint="eastAsia" w:ascii="仿宋" w:hAnsi="仿宋" w:eastAsia="仿宋" w:cs="宋体"/>
          <w:sz w:val="32"/>
          <w:szCs w:val="32"/>
          <w:lang w:eastAsia="zh-CN"/>
        </w:rPr>
        <w:t>。要</w:t>
      </w:r>
      <w:r>
        <w:rPr>
          <w:rFonts w:hint="eastAsia" w:ascii="仿宋" w:hAnsi="仿宋" w:eastAsia="仿宋" w:cs="宋体"/>
          <w:sz w:val="32"/>
          <w:szCs w:val="32"/>
        </w:rPr>
        <w:t>围绕</w:t>
      </w:r>
      <w:r>
        <w:rPr>
          <w:rFonts w:hint="eastAsia" w:ascii="仿宋" w:hAnsi="仿宋" w:eastAsia="仿宋" w:cs="??_GB2312"/>
          <w:sz w:val="32"/>
          <w:szCs w:val="32"/>
        </w:rPr>
        <w:t>“</w:t>
      </w:r>
      <w:r>
        <w:rPr>
          <w:rFonts w:hint="eastAsia" w:ascii="仿宋" w:hAnsi="仿宋" w:eastAsia="仿宋" w:cs="宋体"/>
          <w:sz w:val="32"/>
          <w:szCs w:val="32"/>
        </w:rPr>
        <w:t>一带一路</w:t>
      </w:r>
      <w:r>
        <w:rPr>
          <w:rFonts w:hint="eastAsia" w:ascii="仿宋" w:hAnsi="仿宋" w:eastAsia="仿宋" w:cs="??_GB2312"/>
          <w:sz w:val="32"/>
          <w:szCs w:val="32"/>
        </w:rPr>
        <w:t>”</w:t>
      </w:r>
      <w:r>
        <w:rPr>
          <w:rFonts w:hint="eastAsia" w:ascii="仿宋" w:hAnsi="仿宋" w:eastAsia="仿宋" w:cs="宋体"/>
          <w:sz w:val="32"/>
          <w:szCs w:val="32"/>
        </w:rPr>
        <w:t>法治保障、边境贸易地区与区域经济合作司法保障等新问题、新情况开展预判性调研，</w:t>
      </w:r>
      <w:r>
        <w:rPr>
          <w:rFonts w:hint="eastAsia" w:ascii="仿宋" w:hAnsi="仿宋" w:eastAsia="仿宋" w:cs="宋体"/>
          <w:sz w:val="32"/>
          <w:szCs w:val="32"/>
          <w:lang w:eastAsia="zh-CN"/>
        </w:rPr>
        <w:t>并向当地党委、政府积极建言建策，不断提升服务保障我省“走出去”战略实施和外向型经济发展的能力和水平。</w:t>
      </w:r>
      <w:r>
        <w:rPr>
          <w:rFonts w:hint="eastAsia" w:ascii="仿宋" w:hAnsi="仿宋" w:eastAsia="仿宋" w:cs="宋体"/>
          <w:sz w:val="32"/>
          <w:szCs w:val="32"/>
          <w:lang w:val="en-US" w:eastAsia="zh-CN"/>
        </w:rPr>
        <w:t xml:space="preserve"> </w:t>
      </w:r>
    </w:p>
    <w:p>
      <w:pPr>
        <w:spacing w:line="600" w:lineRule="exact"/>
        <w:ind w:firstLine="640" w:firstLineChars="200"/>
        <w:rPr>
          <w:rFonts w:ascii="仿宋" w:hAnsi="仿宋" w:eastAsia="仿宋" w:cs="??_GB2312"/>
          <w:sz w:val="32"/>
          <w:szCs w:val="32"/>
        </w:rPr>
      </w:pPr>
      <w:r>
        <w:rPr>
          <w:rFonts w:hint="eastAsia" w:ascii="仿宋" w:hAnsi="仿宋" w:eastAsia="仿宋" w:cs="宋体"/>
          <w:sz w:val="32"/>
          <w:szCs w:val="32"/>
          <w:lang w:val="en-US" w:eastAsia="zh-CN"/>
        </w:rPr>
        <w:t>25</w:t>
      </w:r>
      <w:r>
        <w:rPr>
          <w:rFonts w:ascii="仿宋" w:hAnsi="仿宋" w:eastAsia="仿宋" w:cs="宋体"/>
          <w:sz w:val="32"/>
          <w:szCs w:val="32"/>
        </w:rPr>
        <w:t>.</w:t>
      </w:r>
      <w:r>
        <w:rPr>
          <w:rFonts w:hint="eastAsia" w:ascii="仿宋" w:hAnsi="仿宋" w:eastAsia="仿宋" w:cs="宋体"/>
          <w:sz w:val="32"/>
          <w:szCs w:val="32"/>
        </w:rPr>
        <w:t>认真贯彻落实省委、省政府关于本省一些重特大案（事）件或严重影响经济发展、社会稳定案（事）件的处置</w:t>
      </w:r>
      <w:r>
        <w:rPr>
          <w:rFonts w:hint="eastAsia" w:ascii="仿宋" w:hAnsi="仿宋" w:eastAsia="仿宋" w:cs="宋体"/>
          <w:sz w:val="32"/>
          <w:szCs w:val="32"/>
          <w:lang w:eastAsia="zh-CN"/>
        </w:rPr>
        <w:t>要求</w:t>
      </w:r>
      <w:r>
        <w:rPr>
          <w:rFonts w:hint="eastAsia" w:ascii="仿宋" w:hAnsi="仿宋" w:eastAsia="仿宋" w:cs="宋体"/>
          <w:sz w:val="32"/>
          <w:szCs w:val="32"/>
        </w:rPr>
        <w:t>，加强与有关部门的协调配合，搞好研究论证。对进入诉讼、执行程序的案件，建立绿色通道，研究采取移转管辖或集中指定执行等非常规措施，做到快立、快审、快执，确保案（事）件依法得到稳妥处置。</w:t>
      </w:r>
      <w:r>
        <w:rPr>
          <w:rFonts w:hint="eastAsia" w:ascii="仿宋" w:hAnsi="仿宋" w:eastAsia="仿宋" w:cs="宋体"/>
          <w:sz w:val="32"/>
          <w:szCs w:val="32"/>
          <w:lang w:eastAsia="zh-CN"/>
        </w:rPr>
        <w:t>包括根据省委的部署，集中开展执行专项活动。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五、坚持以改革促公正，努力打造公平正义的发展好环境</w:t>
      </w:r>
    </w:p>
    <w:p>
      <w:pPr>
        <w:spacing w:line="600" w:lineRule="exact"/>
        <w:ind w:firstLine="640" w:firstLineChars="200"/>
        <w:rPr>
          <w:rFonts w:ascii="仿宋" w:hAnsi="仿宋" w:eastAsia="仿宋" w:cs="??_GB2312"/>
          <w:sz w:val="32"/>
          <w:szCs w:val="32"/>
        </w:rPr>
      </w:pPr>
      <w:r>
        <w:rPr>
          <w:rFonts w:hint="eastAsia" w:ascii="仿宋" w:hAnsi="仿宋" w:eastAsia="仿宋" w:cs="??_GB2312"/>
          <w:sz w:val="32"/>
          <w:szCs w:val="32"/>
          <w:lang w:val="en-US" w:eastAsia="zh-CN"/>
        </w:rPr>
        <w:t>26</w:t>
      </w:r>
      <w:r>
        <w:rPr>
          <w:rFonts w:ascii="仿宋" w:hAnsi="仿宋" w:eastAsia="仿宋" w:cs="??_GB2312"/>
          <w:sz w:val="32"/>
          <w:szCs w:val="32"/>
        </w:rPr>
        <w:t>.</w:t>
      </w:r>
      <w:r>
        <w:rPr>
          <w:rFonts w:hint="eastAsia" w:ascii="仿宋" w:hAnsi="仿宋" w:eastAsia="仿宋" w:cs="宋体"/>
          <w:sz w:val="32"/>
          <w:szCs w:val="32"/>
        </w:rPr>
        <w:t>抓好立案登记制改革的落实，对依法应当受理的案件</w:t>
      </w:r>
      <w:r>
        <w:rPr>
          <w:rFonts w:hint="eastAsia" w:ascii="仿宋" w:hAnsi="仿宋" w:eastAsia="仿宋" w:cs="宋体"/>
          <w:sz w:val="32"/>
          <w:szCs w:val="32"/>
          <w:lang w:eastAsia="zh-CN"/>
        </w:rPr>
        <w:t>要</w:t>
      </w:r>
      <w:r>
        <w:rPr>
          <w:rFonts w:hint="eastAsia" w:ascii="仿宋" w:hAnsi="仿宋" w:eastAsia="仿宋" w:cs="宋体"/>
          <w:sz w:val="32"/>
          <w:szCs w:val="32"/>
        </w:rPr>
        <w:t>做到</w:t>
      </w:r>
      <w:r>
        <w:rPr>
          <w:rFonts w:hint="eastAsia" w:ascii="仿宋" w:hAnsi="仿宋" w:eastAsia="仿宋" w:cs="??_GB2312"/>
          <w:sz w:val="32"/>
          <w:szCs w:val="32"/>
        </w:rPr>
        <w:t>“</w:t>
      </w:r>
      <w:r>
        <w:rPr>
          <w:rFonts w:hint="eastAsia" w:ascii="仿宋" w:hAnsi="仿宋" w:eastAsia="仿宋" w:cs="宋体"/>
          <w:sz w:val="32"/>
          <w:szCs w:val="32"/>
        </w:rPr>
        <w:t>有案必立，有诉必理</w:t>
      </w:r>
      <w:r>
        <w:rPr>
          <w:rFonts w:hint="eastAsia" w:ascii="仿宋" w:hAnsi="仿宋" w:eastAsia="仿宋" w:cs="??_GB2312"/>
          <w:sz w:val="32"/>
          <w:szCs w:val="32"/>
        </w:rPr>
        <w:t>”</w:t>
      </w:r>
      <w:r>
        <w:rPr>
          <w:rFonts w:hint="eastAsia" w:ascii="仿宋" w:hAnsi="仿宋" w:eastAsia="仿宋" w:cs="宋体"/>
          <w:sz w:val="32"/>
          <w:szCs w:val="32"/>
        </w:rPr>
        <w:t>。凡符合法定起诉条件的一律当场登记立案，坚决杜绝把企业和群众拒之法院门外的现象发生。</w:t>
      </w:r>
      <w:r>
        <w:rPr>
          <w:rFonts w:hint="eastAsia" w:ascii="仿宋" w:hAnsi="仿宋" w:eastAsia="仿宋" w:cs="宋体"/>
          <w:sz w:val="32"/>
          <w:szCs w:val="32"/>
          <w:lang w:eastAsia="zh-CN"/>
        </w:rPr>
        <w:t>对</w:t>
      </w:r>
      <w:r>
        <w:rPr>
          <w:rFonts w:hint="eastAsia" w:ascii="仿宋" w:hAnsi="仿宋" w:eastAsia="仿宋" w:cs="宋体"/>
          <w:sz w:val="32"/>
          <w:szCs w:val="32"/>
        </w:rPr>
        <w:t>当事人提交的诉状和材料不符合要求的，应当一次性书面告知在指定期限内补正。对不符合法律规定的起诉、自诉，应当予以释明。</w:t>
      </w:r>
      <w:r>
        <w:rPr>
          <w:rFonts w:hint="eastAsia" w:ascii="仿宋" w:hAnsi="仿宋" w:eastAsia="仿宋" w:cs="宋体"/>
          <w:sz w:val="32"/>
          <w:szCs w:val="32"/>
          <w:lang w:eastAsia="zh-CN"/>
        </w:rPr>
        <w:t>要</w:t>
      </w:r>
      <w:r>
        <w:rPr>
          <w:rFonts w:hint="eastAsia" w:ascii="仿宋" w:hAnsi="仿宋" w:eastAsia="仿宋" w:cs="宋体"/>
          <w:sz w:val="32"/>
          <w:szCs w:val="32"/>
        </w:rPr>
        <w:t>加强登记立案工作配套机制建设，防止</w:t>
      </w:r>
      <w:r>
        <w:rPr>
          <w:rFonts w:hint="eastAsia" w:ascii="仿宋" w:hAnsi="仿宋" w:eastAsia="仿宋" w:cs="??_GB2312"/>
          <w:sz w:val="32"/>
          <w:szCs w:val="32"/>
        </w:rPr>
        <w:t>“</w:t>
      </w:r>
      <w:r>
        <w:rPr>
          <w:rFonts w:hint="eastAsia" w:ascii="仿宋" w:hAnsi="仿宋" w:eastAsia="仿宋" w:cs="宋体"/>
          <w:sz w:val="32"/>
          <w:szCs w:val="32"/>
        </w:rPr>
        <w:t>立案难</w:t>
      </w:r>
      <w:r>
        <w:rPr>
          <w:rFonts w:hint="eastAsia" w:ascii="仿宋" w:hAnsi="仿宋" w:eastAsia="仿宋" w:cs="??_GB2312"/>
          <w:sz w:val="32"/>
          <w:szCs w:val="32"/>
        </w:rPr>
        <w:t>”</w:t>
      </w:r>
      <w:r>
        <w:rPr>
          <w:rFonts w:hint="eastAsia" w:ascii="仿宋" w:hAnsi="仿宋" w:eastAsia="仿宋" w:cs="宋体"/>
          <w:sz w:val="32"/>
          <w:szCs w:val="32"/>
        </w:rPr>
        <w:t>变成</w:t>
      </w:r>
      <w:r>
        <w:rPr>
          <w:rFonts w:hint="eastAsia" w:ascii="仿宋" w:hAnsi="仿宋" w:eastAsia="仿宋" w:cs="??_GB2312"/>
          <w:sz w:val="32"/>
          <w:szCs w:val="32"/>
        </w:rPr>
        <w:t>“</w:t>
      </w:r>
      <w:r>
        <w:rPr>
          <w:rFonts w:hint="eastAsia" w:ascii="仿宋" w:hAnsi="仿宋" w:eastAsia="仿宋" w:cs="宋体"/>
          <w:sz w:val="32"/>
          <w:szCs w:val="32"/>
        </w:rPr>
        <w:t>诉讼难</w:t>
      </w:r>
      <w:r>
        <w:rPr>
          <w:rFonts w:hint="eastAsia" w:ascii="仿宋" w:hAnsi="仿宋" w:eastAsia="仿宋" w:cs="??_GB2312"/>
          <w:sz w:val="32"/>
          <w:szCs w:val="32"/>
        </w:rPr>
        <w:t>”</w:t>
      </w:r>
      <w:r>
        <w:rPr>
          <w:rFonts w:hint="eastAsia" w:ascii="仿宋" w:hAnsi="仿宋" w:eastAsia="仿宋" w:cs="宋体"/>
          <w:sz w:val="32"/>
          <w:szCs w:val="32"/>
        </w:rPr>
        <w:t>。</w:t>
      </w:r>
    </w:p>
    <w:p>
      <w:pPr>
        <w:spacing w:line="600" w:lineRule="exact"/>
        <w:ind w:firstLine="640" w:firstLineChars="200"/>
        <w:rPr>
          <w:rFonts w:ascii="仿宋" w:hAnsi="仿宋" w:eastAsia="仿宋" w:cs="??_GB2312"/>
          <w:sz w:val="32"/>
          <w:szCs w:val="32"/>
        </w:rPr>
      </w:pPr>
      <w:r>
        <w:rPr>
          <w:rFonts w:hint="eastAsia" w:ascii="仿宋" w:hAnsi="仿宋" w:eastAsia="仿宋" w:cs="??_GB2312"/>
          <w:sz w:val="32"/>
          <w:szCs w:val="32"/>
          <w:lang w:val="en-US" w:eastAsia="zh-CN"/>
        </w:rPr>
        <w:t>27</w:t>
      </w:r>
      <w:r>
        <w:rPr>
          <w:rFonts w:ascii="仿宋" w:hAnsi="仿宋" w:eastAsia="仿宋" w:cs="??_GB2312"/>
          <w:sz w:val="32"/>
          <w:szCs w:val="32"/>
        </w:rPr>
        <w:t>.</w:t>
      </w:r>
      <w:r>
        <w:rPr>
          <w:rFonts w:hint="eastAsia" w:ascii="仿宋" w:hAnsi="仿宋" w:eastAsia="仿宋" w:cs="宋体"/>
          <w:sz w:val="32"/>
          <w:szCs w:val="32"/>
        </w:rPr>
        <w:t>不断探索便民利民措施改革，</w:t>
      </w:r>
      <w:r>
        <w:rPr>
          <w:rFonts w:hint="eastAsia" w:ascii="仿宋" w:hAnsi="仿宋" w:eastAsia="仿宋" w:cs="宋体"/>
          <w:sz w:val="32"/>
          <w:szCs w:val="32"/>
          <w:lang w:eastAsia="zh-CN"/>
        </w:rPr>
        <w:t>加强服务窗口建设，便利当事人诉讼</w:t>
      </w:r>
      <w:r>
        <w:rPr>
          <w:rFonts w:hint="eastAsia" w:ascii="仿宋" w:hAnsi="仿宋" w:eastAsia="仿宋" w:cs="宋体"/>
          <w:sz w:val="32"/>
          <w:szCs w:val="32"/>
        </w:rPr>
        <w:t>。</w:t>
      </w:r>
      <w:r>
        <w:rPr>
          <w:rFonts w:hint="eastAsia" w:ascii="仿宋" w:hAnsi="仿宋" w:eastAsia="仿宋" w:cs="宋体"/>
          <w:sz w:val="32"/>
          <w:szCs w:val="32"/>
          <w:lang w:eastAsia="zh-CN"/>
        </w:rPr>
        <w:t>要建设好诉讼服务大厅，设立诉讼咨询引导台、信访接待窗口、立案审查受理窗口、银行收费窗口，实行诉讼咨询指引、信访接待、诉调对接、立案审查、费用缴纳、案件查询</w:t>
      </w:r>
      <w:r>
        <w:rPr>
          <w:rFonts w:hint="eastAsia" w:ascii="仿宋" w:hAnsi="仿宋" w:eastAsia="仿宋" w:cs="宋体"/>
          <w:sz w:val="32"/>
        </w:rPr>
        <w:t>一站式</w:t>
      </w:r>
      <w:r>
        <w:rPr>
          <w:rFonts w:hint="eastAsia" w:ascii="仿宋" w:hAnsi="仿宋" w:eastAsia="仿宋" w:cs="宋体"/>
          <w:sz w:val="32"/>
          <w:lang w:eastAsia="zh-CN"/>
        </w:rPr>
        <w:t>办公</w:t>
      </w:r>
      <w:r>
        <w:rPr>
          <w:rFonts w:hint="eastAsia" w:ascii="仿宋" w:hAnsi="仿宋" w:eastAsia="仿宋" w:cs="宋体"/>
          <w:sz w:val="32"/>
        </w:rPr>
        <w:t>、一揽子</w:t>
      </w:r>
      <w:r>
        <w:rPr>
          <w:rFonts w:hint="eastAsia" w:ascii="仿宋" w:hAnsi="仿宋" w:eastAsia="仿宋" w:cs="宋体"/>
          <w:sz w:val="32"/>
          <w:lang w:eastAsia="zh-CN"/>
        </w:rPr>
        <w:t>服务；</w:t>
      </w:r>
      <w:r>
        <w:rPr>
          <w:rFonts w:hint="eastAsia" w:ascii="仿宋" w:hAnsi="仿宋" w:eastAsia="仿宋" w:cs="宋体"/>
          <w:sz w:val="32"/>
          <w:szCs w:val="32"/>
        </w:rPr>
        <w:t>落实司法救助、援助政策，依法为有困难的当事人减缓免诉讼费；为残疾人、未成年人等指定援助律师；为信访当事人提供第三方援助；开展网上远程立案、电话预约立案</w:t>
      </w:r>
      <w:r>
        <w:rPr>
          <w:rFonts w:hint="eastAsia" w:ascii="仿宋" w:hAnsi="仿宋" w:eastAsia="仿宋" w:cs="宋体"/>
          <w:sz w:val="32"/>
          <w:szCs w:val="32"/>
          <w:lang w:eastAsia="zh-CN"/>
        </w:rPr>
        <w:t>、预约办案、</w:t>
      </w:r>
      <w:r>
        <w:rPr>
          <w:rFonts w:hint="eastAsia" w:ascii="仿宋" w:hAnsi="仿宋" w:eastAsia="仿宋" w:cs="宋体"/>
          <w:sz w:val="32"/>
          <w:szCs w:val="32"/>
        </w:rPr>
        <w:t>巡回审判</w:t>
      </w:r>
      <w:r>
        <w:rPr>
          <w:rFonts w:hint="eastAsia" w:ascii="仿宋" w:hAnsi="仿宋" w:eastAsia="仿宋" w:cs="宋体"/>
          <w:sz w:val="32"/>
          <w:szCs w:val="32"/>
          <w:lang w:eastAsia="zh-CN"/>
        </w:rPr>
        <w:t>，落实好首问负责和释法解疑制度，让当事人从入门开始就感受到人民法院及其工作人员的负责精神和公仆情怀。</w:t>
      </w:r>
    </w:p>
    <w:p>
      <w:pPr>
        <w:spacing w:line="600" w:lineRule="exact"/>
        <w:rPr>
          <w:rFonts w:ascii="仿宋" w:hAnsi="仿宋" w:eastAsia="仿宋" w:cs="??_GB2312"/>
          <w:sz w:val="32"/>
        </w:rPr>
      </w:pPr>
      <w:r>
        <w:rPr>
          <w:rFonts w:ascii="仿宋" w:hAnsi="仿宋" w:eastAsia="仿宋" w:cs="??_GB2312"/>
          <w:sz w:val="32"/>
          <w:szCs w:val="32"/>
        </w:rPr>
        <w:t xml:space="preserve">    </w:t>
      </w:r>
      <w:r>
        <w:rPr>
          <w:rFonts w:hint="eastAsia" w:ascii="仿宋" w:hAnsi="仿宋" w:eastAsia="仿宋" w:cs="??_GB2312"/>
          <w:sz w:val="32"/>
          <w:szCs w:val="32"/>
          <w:lang w:val="en-US" w:eastAsia="zh-CN"/>
        </w:rPr>
        <w:t>28</w:t>
      </w:r>
      <w:r>
        <w:rPr>
          <w:rFonts w:ascii="仿宋" w:hAnsi="仿宋" w:eastAsia="仿宋" w:cs="??_GB2312"/>
          <w:sz w:val="32"/>
          <w:szCs w:val="32"/>
        </w:rPr>
        <w:t>.</w:t>
      </w:r>
      <w:r>
        <w:rPr>
          <w:rFonts w:hint="eastAsia" w:ascii="仿宋" w:hAnsi="仿宋" w:eastAsia="仿宋" w:cs="宋体"/>
          <w:sz w:val="32"/>
          <w:szCs w:val="32"/>
        </w:rPr>
        <w:t>大力推进审判权运行机制改革，强化承办法官、审判长、合议庭的作用，认真落实《领导干部干预司法活动、插手具体案件处理的纪律、通报和责任追究规定》，</w:t>
      </w:r>
      <w:r>
        <w:rPr>
          <w:rFonts w:hint="eastAsia" w:ascii="仿宋" w:hAnsi="仿宋" w:eastAsia="仿宋"/>
          <w:sz w:val="32"/>
          <w:szCs w:val="32"/>
        </w:rPr>
        <w:t>消除影响法官依法独立公正行使审判权的</w:t>
      </w:r>
      <w:r>
        <w:rPr>
          <w:rFonts w:hint="eastAsia" w:ascii="仿宋" w:hAnsi="仿宋" w:eastAsia="仿宋"/>
          <w:sz w:val="32"/>
          <w:szCs w:val="32"/>
          <w:lang w:eastAsia="zh-CN"/>
        </w:rPr>
        <w:t>体制</w:t>
      </w:r>
      <w:r>
        <w:rPr>
          <w:rFonts w:hint="eastAsia" w:ascii="仿宋" w:hAnsi="仿宋" w:eastAsia="仿宋"/>
          <w:sz w:val="32"/>
          <w:szCs w:val="32"/>
        </w:rPr>
        <w:t>机制障碍，</w:t>
      </w:r>
      <w:r>
        <w:rPr>
          <w:rFonts w:hint="eastAsia" w:ascii="仿宋" w:hAnsi="仿宋" w:eastAsia="仿宋"/>
          <w:sz w:val="32"/>
          <w:szCs w:val="32"/>
          <w:lang w:eastAsia="zh-CN"/>
        </w:rPr>
        <w:t>建立</w:t>
      </w:r>
      <w:r>
        <w:rPr>
          <w:rFonts w:hint="eastAsia" w:ascii="仿宋" w:hAnsi="仿宋" w:eastAsia="仿宋" w:cs="宋体"/>
          <w:sz w:val="32"/>
          <w:szCs w:val="32"/>
        </w:rPr>
        <w:t>权责明晰、权责一体</w:t>
      </w:r>
      <w:r>
        <w:rPr>
          <w:rFonts w:hint="eastAsia" w:ascii="仿宋" w:hAnsi="仿宋" w:eastAsia="仿宋" w:cs="宋体"/>
          <w:sz w:val="32"/>
          <w:szCs w:val="32"/>
          <w:lang w:eastAsia="zh-CN"/>
        </w:rPr>
        <w:t>的审判权运行机制</w:t>
      </w:r>
      <w:r>
        <w:rPr>
          <w:rFonts w:hint="eastAsia" w:ascii="仿宋" w:hAnsi="仿宋" w:eastAsia="仿宋" w:cs="宋体"/>
          <w:sz w:val="32"/>
          <w:szCs w:val="32"/>
        </w:rPr>
        <w:t>，实现由审理者裁判、让裁判者负责。同时以法官员额制改革为切入点，严格遴选优秀法官，大力推行院、庭长亲自办案，使优质审判资源回归审判一线，</w:t>
      </w:r>
      <w:r>
        <w:rPr>
          <w:rFonts w:hint="eastAsia" w:ascii="仿宋" w:hAnsi="仿宋" w:eastAsia="仿宋"/>
          <w:sz w:val="32"/>
          <w:szCs w:val="32"/>
          <w:lang w:val="zh-CN"/>
        </w:rPr>
        <w:t>确保案件公正处理。</w:t>
      </w:r>
    </w:p>
    <w:p>
      <w:pPr>
        <w:spacing w:line="600" w:lineRule="exact"/>
        <w:ind w:firstLine="640" w:firstLineChars="200"/>
        <w:rPr>
          <w:rFonts w:ascii="仿宋" w:hAnsi="仿宋" w:eastAsia="仿宋" w:cs="??_GB2312"/>
          <w:sz w:val="32"/>
          <w:szCs w:val="32"/>
        </w:rPr>
      </w:pPr>
      <w:r>
        <w:rPr>
          <w:rFonts w:ascii="仿宋" w:hAnsi="仿宋" w:eastAsia="仿宋" w:cs="??_GB2312"/>
          <w:sz w:val="32"/>
        </w:rPr>
        <w:t>2</w:t>
      </w:r>
      <w:r>
        <w:rPr>
          <w:rFonts w:hint="eastAsia" w:ascii="仿宋" w:hAnsi="仿宋" w:eastAsia="仿宋" w:cs="??_GB2312"/>
          <w:sz w:val="32"/>
          <w:lang w:val="en-US" w:eastAsia="zh-CN"/>
        </w:rPr>
        <w:t>9</w:t>
      </w:r>
      <w:r>
        <w:rPr>
          <w:rFonts w:ascii="仿宋" w:hAnsi="仿宋" w:eastAsia="仿宋" w:cs="??_GB2312"/>
          <w:sz w:val="32"/>
        </w:rPr>
        <w:t>.</w:t>
      </w:r>
      <w:r>
        <w:rPr>
          <w:rFonts w:hint="eastAsia" w:ascii="仿宋" w:hAnsi="仿宋" w:eastAsia="仿宋" w:cs="宋体"/>
          <w:sz w:val="32"/>
          <w:szCs w:val="32"/>
        </w:rPr>
        <w:t>严格执行最高人民法院关于司法公开的</w:t>
      </w:r>
      <w:r>
        <w:rPr>
          <w:rFonts w:hint="eastAsia" w:ascii="仿宋" w:hAnsi="仿宋" w:eastAsia="仿宋" w:cs="宋体"/>
          <w:sz w:val="32"/>
          <w:szCs w:val="32"/>
          <w:lang w:eastAsia="zh-CN"/>
        </w:rPr>
        <w:t>改革</w:t>
      </w:r>
      <w:r>
        <w:rPr>
          <w:rFonts w:hint="eastAsia" w:ascii="仿宋" w:hAnsi="仿宋" w:eastAsia="仿宋" w:cs="宋体"/>
          <w:sz w:val="32"/>
          <w:szCs w:val="32"/>
        </w:rPr>
        <w:t>要求，实现审判流程信息</w:t>
      </w:r>
      <w:r>
        <w:rPr>
          <w:rFonts w:ascii="仿宋" w:hAnsi="仿宋" w:eastAsia="仿宋" w:cs="??_GB2312"/>
          <w:sz w:val="32"/>
          <w:szCs w:val="32"/>
        </w:rPr>
        <w:t>100%</w:t>
      </w:r>
      <w:r>
        <w:rPr>
          <w:rFonts w:hint="eastAsia" w:ascii="仿宋" w:hAnsi="仿宋" w:eastAsia="仿宋" w:cs="宋体"/>
          <w:sz w:val="32"/>
          <w:szCs w:val="32"/>
        </w:rPr>
        <w:t>公开、裁判文书</w:t>
      </w:r>
      <w:r>
        <w:rPr>
          <w:rFonts w:ascii="仿宋" w:hAnsi="仿宋" w:eastAsia="仿宋" w:cs="??_GB2312"/>
          <w:sz w:val="32"/>
          <w:szCs w:val="32"/>
        </w:rPr>
        <w:t>100%</w:t>
      </w:r>
      <w:r>
        <w:rPr>
          <w:rFonts w:hint="eastAsia" w:ascii="仿宋" w:hAnsi="仿宋" w:eastAsia="仿宋" w:cs="宋体"/>
          <w:sz w:val="32"/>
          <w:szCs w:val="32"/>
        </w:rPr>
        <w:t>上网、案件信息录入</w:t>
      </w:r>
      <w:r>
        <w:rPr>
          <w:rFonts w:ascii="仿宋" w:hAnsi="仿宋" w:eastAsia="仿宋" w:cs="??_GB2312"/>
          <w:sz w:val="32"/>
          <w:szCs w:val="32"/>
        </w:rPr>
        <w:t>100%</w:t>
      </w:r>
      <w:r>
        <w:rPr>
          <w:rFonts w:hint="eastAsia" w:ascii="仿宋" w:hAnsi="仿宋" w:eastAsia="仿宋" w:cs="宋体"/>
          <w:sz w:val="32"/>
          <w:szCs w:val="32"/>
        </w:rPr>
        <w:t>准确</w:t>
      </w:r>
      <w:r>
        <w:rPr>
          <w:rFonts w:hint="eastAsia" w:ascii="仿宋" w:hAnsi="仿宋" w:eastAsia="仿宋" w:cs="宋体"/>
          <w:kern w:val="0"/>
          <w:sz w:val="32"/>
          <w:szCs w:val="32"/>
          <w:lang w:val="zh-CN"/>
        </w:rPr>
        <w:t>，</w:t>
      </w:r>
      <w:r>
        <w:rPr>
          <w:rFonts w:hint="eastAsia" w:ascii="仿宋" w:hAnsi="仿宋" w:eastAsia="仿宋" w:cs="宋体"/>
          <w:sz w:val="32"/>
          <w:szCs w:val="32"/>
        </w:rPr>
        <w:t>确保案件当事人及时准确获得案件信息，知晓办案进展，将办案全程置于群众监督之下</w:t>
      </w:r>
      <w:r>
        <w:rPr>
          <w:rFonts w:hint="eastAsia" w:ascii="仿宋" w:hAnsi="仿宋" w:eastAsia="仿宋" w:cs="宋体"/>
          <w:kern w:val="0"/>
          <w:sz w:val="32"/>
          <w:szCs w:val="32"/>
          <w:lang w:val="zh-CN"/>
        </w:rPr>
        <w:t>，</w:t>
      </w:r>
      <w:r>
        <w:rPr>
          <w:rFonts w:hint="eastAsia" w:ascii="仿宋" w:hAnsi="仿宋" w:eastAsia="仿宋" w:cs="宋体"/>
          <w:sz w:val="32"/>
          <w:szCs w:val="32"/>
        </w:rPr>
        <w:t>让涉诉企业和群众打一个</w:t>
      </w:r>
      <w:r>
        <w:rPr>
          <w:rFonts w:hint="eastAsia" w:ascii="仿宋" w:hAnsi="仿宋" w:eastAsia="仿宋" w:cs="宋体"/>
          <w:sz w:val="32"/>
          <w:szCs w:val="32"/>
          <w:lang w:eastAsia="zh-CN"/>
        </w:rPr>
        <w:t>清楚</w:t>
      </w:r>
      <w:r>
        <w:rPr>
          <w:rFonts w:hint="eastAsia" w:ascii="仿宋" w:hAnsi="仿宋" w:eastAsia="仿宋" w:cs="宋体"/>
          <w:sz w:val="32"/>
          <w:szCs w:val="32"/>
        </w:rPr>
        <w:t>明白的官司。</w:t>
      </w:r>
    </w:p>
    <w:p>
      <w:pPr>
        <w:spacing w:line="600" w:lineRule="exact"/>
        <w:ind w:firstLine="640" w:firstLineChars="200"/>
        <w:rPr>
          <w:rFonts w:hint="eastAsia" w:ascii="仿宋" w:hAnsi="仿宋" w:eastAsia="仿宋" w:cs="宋体"/>
          <w:sz w:val="32"/>
          <w:szCs w:val="32"/>
        </w:rPr>
      </w:pPr>
      <w:r>
        <w:rPr>
          <w:rFonts w:hint="eastAsia" w:ascii="仿宋" w:hAnsi="仿宋" w:eastAsia="仿宋" w:cs="??_GB2312"/>
          <w:sz w:val="32"/>
          <w:szCs w:val="32"/>
          <w:lang w:val="en-US" w:eastAsia="zh-CN"/>
        </w:rPr>
        <w:t>30</w:t>
      </w:r>
      <w:r>
        <w:rPr>
          <w:rFonts w:ascii="仿宋" w:hAnsi="仿宋" w:eastAsia="仿宋" w:cs="??_GB2312"/>
          <w:sz w:val="32"/>
          <w:szCs w:val="32"/>
        </w:rPr>
        <w:t>.</w:t>
      </w:r>
      <w:r>
        <w:rPr>
          <w:rFonts w:hint="eastAsia" w:ascii="仿宋" w:hAnsi="仿宋" w:eastAsia="仿宋" w:cs="宋体"/>
          <w:sz w:val="32"/>
          <w:szCs w:val="32"/>
        </w:rPr>
        <w:t>积极推进审判管理制度改革，</w:t>
      </w:r>
      <w:r>
        <w:rPr>
          <w:rFonts w:hint="eastAsia" w:ascii="仿宋" w:hAnsi="仿宋" w:eastAsia="仿宋" w:cs="宋体"/>
          <w:sz w:val="32"/>
          <w:szCs w:val="32"/>
          <w:lang w:eastAsia="zh-CN"/>
        </w:rPr>
        <w:t>加强对</w:t>
      </w:r>
      <w:r>
        <w:rPr>
          <w:rFonts w:hint="eastAsia" w:ascii="仿宋" w:hAnsi="仿宋" w:eastAsia="仿宋" w:cs="宋体"/>
          <w:sz w:val="32"/>
          <w:szCs w:val="32"/>
        </w:rPr>
        <w:t>审判权</w:t>
      </w:r>
      <w:r>
        <w:rPr>
          <w:rFonts w:hint="eastAsia" w:ascii="仿宋" w:hAnsi="仿宋" w:eastAsia="仿宋" w:cs="宋体"/>
          <w:sz w:val="32"/>
          <w:szCs w:val="32"/>
          <w:lang w:eastAsia="zh-CN"/>
        </w:rPr>
        <w:t>运行的</w:t>
      </w:r>
      <w:r>
        <w:rPr>
          <w:rFonts w:hint="eastAsia" w:ascii="仿宋" w:hAnsi="仿宋" w:eastAsia="仿宋" w:cs="宋体"/>
          <w:sz w:val="32"/>
          <w:szCs w:val="32"/>
        </w:rPr>
        <w:t>监督制约，严格控制审限延长和案件发回重审，防止案件久拖不决或上下翻烧饼，浪费司法资源和造成当事人讼累</w:t>
      </w:r>
      <w:r>
        <w:rPr>
          <w:rFonts w:hint="eastAsia" w:ascii="仿宋" w:hAnsi="仿宋" w:eastAsia="仿宋" w:cs="宋体"/>
          <w:sz w:val="32"/>
          <w:szCs w:val="32"/>
          <w:lang w:eastAsia="zh-CN"/>
        </w:rPr>
        <w:t>，要努力使</w:t>
      </w:r>
      <w:r>
        <w:rPr>
          <w:rFonts w:hint="eastAsia" w:ascii="仿宋" w:hAnsi="仿宋" w:eastAsia="仿宋" w:cs="宋体"/>
          <w:sz w:val="32"/>
          <w:szCs w:val="32"/>
        </w:rPr>
        <w:t>案件都能够在法定审限内</w:t>
      </w:r>
      <w:r>
        <w:rPr>
          <w:rFonts w:hint="eastAsia" w:ascii="仿宋" w:hAnsi="仿宋" w:eastAsia="仿宋" w:cs="宋体"/>
          <w:sz w:val="32"/>
          <w:szCs w:val="32"/>
          <w:lang w:eastAsia="zh-CN"/>
        </w:rPr>
        <w:t>审结</w:t>
      </w:r>
      <w:r>
        <w:rPr>
          <w:rFonts w:hint="eastAsia" w:ascii="仿宋" w:hAnsi="仿宋" w:eastAsia="仿宋" w:cs="宋体"/>
          <w:sz w:val="32"/>
          <w:szCs w:val="32"/>
        </w:rPr>
        <w:t>，并最大限度地</w:t>
      </w:r>
      <w:r>
        <w:rPr>
          <w:rFonts w:hint="eastAsia" w:ascii="仿宋" w:hAnsi="仿宋" w:eastAsia="仿宋" w:cs="宋体"/>
          <w:sz w:val="32"/>
          <w:szCs w:val="32"/>
          <w:lang w:eastAsia="zh-CN"/>
        </w:rPr>
        <w:t>缩减</w:t>
      </w:r>
      <w:r>
        <w:rPr>
          <w:rFonts w:hint="eastAsia" w:ascii="仿宋" w:hAnsi="仿宋" w:eastAsia="仿宋" w:cs="宋体"/>
          <w:sz w:val="32"/>
          <w:szCs w:val="32"/>
        </w:rPr>
        <w:t>办案时间</w:t>
      </w:r>
      <w:r>
        <w:rPr>
          <w:rFonts w:hint="eastAsia" w:ascii="仿宋" w:hAnsi="仿宋" w:eastAsia="仿宋" w:cs="宋体"/>
          <w:sz w:val="32"/>
          <w:szCs w:val="32"/>
          <w:lang w:eastAsia="zh-CN"/>
        </w:rPr>
        <w:t>，切实使</w:t>
      </w:r>
      <w:r>
        <w:rPr>
          <w:rFonts w:hint="eastAsia" w:ascii="仿宋" w:hAnsi="仿宋" w:eastAsia="仿宋" w:cs="宋体"/>
          <w:sz w:val="32"/>
          <w:szCs w:val="32"/>
        </w:rPr>
        <w:t>当事人尽可能快地了结纷争。</w:t>
      </w:r>
    </w:p>
    <w:p>
      <w:pPr>
        <w:spacing w:line="600" w:lineRule="exact"/>
        <w:ind w:firstLine="640"/>
        <w:rPr>
          <w:rFonts w:hint="eastAsia" w:ascii="仿宋" w:hAnsi="仿宋" w:eastAsia="仿宋" w:cs="宋体"/>
          <w:sz w:val="32"/>
          <w:szCs w:val="32"/>
        </w:rPr>
      </w:pPr>
      <w:r>
        <w:rPr>
          <w:rFonts w:hint="eastAsia" w:ascii="仿宋" w:hAnsi="仿宋" w:eastAsia="仿宋" w:cs="??_GB2312"/>
          <w:sz w:val="32"/>
          <w:szCs w:val="32"/>
          <w:lang w:val="en-US" w:eastAsia="zh-CN"/>
        </w:rPr>
        <w:t>31</w:t>
      </w:r>
      <w:r>
        <w:rPr>
          <w:rFonts w:ascii="仿宋" w:hAnsi="仿宋" w:eastAsia="仿宋" w:cs="??_GB2312"/>
          <w:sz w:val="32"/>
          <w:szCs w:val="32"/>
        </w:rPr>
        <w:t>.</w:t>
      </w:r>
      <w:r>
        <w:rPr>
          <w:rFonts w:hint="eastAsia" w:ascii="仿宋" w:hAnsi="仿宋" w:eastAsia="仿宋" w:cs="宋体"/>
          <w:sz w:val="32"/>
          <w:szCs w:val="32"/>
        </w:rPr>
        <w:t>探索建立行政案件、重大民商事案件、破坏环境资源案件集中管辖制度，排除地方和部门保护，健全依法独立公正行使审判权的体制机制。对于外来投资者在生产经营地发生经济纠纷时，上级法院可以应当事人申请，并根据情况依法指定异地法院管辖。</w:t>
      </w:r>
    </w:p>
    <w:p>
      <w:pPr>
        <w:spacing w:line="600" w:lineRule="exact"/>
        <w:ind w:firstLine="64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32.积极推进执行改革，</w:t>
      </w:r>
      <w:r>
        <w:rPr>
          <w:rFonts w:hint="eastAsia" w:ascii="仿宋" w:hAnsi="仿宋" w:eastAsia="仿宋" w:cs="宋体"/>
          <w:sz w:val="32"/>
          <w:szCs w:val="32"/>
        </w:rPr>
        <w:t>充分运用交叉、提级执行等措施，</w:t>
      </w:r>
      <w:r>
        <w:rPr>
          <w:rFonts w:hint="eastAsia" w:ascii="仿宋" w:hAnsi="仿宋" w:eastAsia="仿宋" w:cs="宋体"/>
          <w:sz w:val="32"/>
          <w:szCs w:val="32"/>
          <w:lang w:eastAsia="zh-CN"/>
        </w:rPr>
        <w:t>加大执行工作力度。</w:t>
      </w:r>
      <w:r>
        <w:rPr>
          <w:rFonts w:hint="eastAsia" w:ascii="仿宋" w:hAnsi="仿宋" w:eastAsia="仿宋" w:cs="宋体"/>
          <w:sz w:val="32"/>
          <w:szCs w:val="32"/>
        </w:rPr>
        <w:t>进一步拓展对失信被执行人联合信用惩戒的范围，强化黑名单公示、限制出境、限制融资、限制高消费、限制投资置业等惩戒手段，让失信被执行人寸步难行。严厉打击拒执犯罪，推进打击拒执犯罪常态化。加强信用惩戒机制建设，推动健全社会征信体系。</w:t>
      </w:r>
      <w:r>
        <w:rPr>
          <w:rFonts w:hint="eastAsia" w:ascii="仿宋" w:hAnsi="仿宋" w:eastAsia="仿宋" w:cs="宋体"/>
          <w:sz w:val="32"/>
          <w:szCs w:val="32"/>
          <w:lang w:eastAsia="zh-CN"/>
        </w:rPr>
        <w:t>力争用两到三年时间在龙江解决执行难。</w:t>
      </w:r>
    </w:p>
    <w:p>
      <w:pPr>
        <w:spacing w:line="600" w:lineRule="exact"/>
        <w:ind w:firstLine="640" w:firstLineChars="200"/>
        <w:rPr>
          <w:rFonts w:ascii="??_GB2312" w:hAnsi="??_GB2312" w:cs="??_GB2312"/>
          <w:sz w:val="32"/>
          <w:szCs w:val="32"/>
        </w:rPr>
      </w:pPr>
      <w:r>
        <w:rPr>
          <w:rFonts w:hint="eastAsia" w:ascii="黑体" w:hAnsi="黑体" w:eastAsia="黑体" w:cs="黑体"/>
          <w:sz w:val="32"/>
          <w:szCs w:val="32"/>
        </w:rPr>
        <w:t>六、积极参与社会管理创新，努力打造全民遵法守法的发展好环境</w:t>
      </w:r>
    </w:p>
    <w:p>
      <w:pPr>
        <w:spacing w:line="600" w:lineRule="exact"/>
        <w:ind w:firstLine="640" w:firstLineChars="200"/>
        <w:rPr>
          <w:rFonts w:hint="eastAsia" w:ascii="仿宋" w:hAnsi="仿宋" w:eastAsia="仿宋" w:cs="宋体"/>
          <w:sz w:val="32"/>
          <w:szCs w:val="32"/>
          <w:lang w:eastAsia="zh-CN"/>
        </w:rPr>
      </w:pPr>
      <w:r>
        <w:rPr>
          <w:rFonts w:hint="eastAsia" w:ascii="仿宋" w:hAnsi="仿宋" w:eastAsia="仿宋" w:cs="??_GB2312"/>
          <w:sz w:val="32"/>
          <w:szCs w:val="32"/>
          <w:lang w:val="en-US" w:eastAsia="zh-CN"/>
        </w:rPr>
        <w:t>33</w:t>
      </w:r>
      <w:r>
        <w:rPr>
          <w:rFonts w:ascii="仿宋" w:hAnsi="仿宋" w:eastAsia="仿宋" w:cs="??_GB2312"/>
          <w:sz w:val="32"/>
          <w:szCs w:val="32"/>
        </w:rPr>
        <w:t>.</w:t>
      </w:r>
      <w:r>
        <w:rPr>
          <w:rFonts w:hint="eastAsia" w:ascii="仿宋" w:hAnsi="仿宋" w:eastAsia="仿宋" w:cs="宋体"/>
          <w:sz w:val="32"/>
          <w:szCs w:val="32"/>
        </w:rPr>
        <w:t>积极推进诚信龙江建设。加强对涉诉失信企业的相关信息收集，定期向社会发布法院制裁违约失信行为、运用诚信原则进行裁判的典型案例</w:t>
      </w:r>
      <w:r>
        <w:rPr>
          <w:rFonts w:hint="eastAsia" w:ascii="仿宋" w:hAnsi="仿宋" w:eastAsia="仿宋" w:cs="宋体"/>
          <w:sz w:val="32"/>
          <w:szCs w:val="32"/>
          <w:lang w:eastAsia="zh-CN"/>
        </w:rPr>
        <w:t>；</w:t>
      </w:r>
      <w:r>
        <w:rPr>
          <w:rFonts w:hint="eastAsia" w:ascii="仿宋" w:hAnsi="仿宋" w:eastAsia="仿宋" w:cs="宋体"/>
          <w:sz w:val="32"/>
          <w:szCs w:val="32"/>
        </w:rPr>
        <w:t>配合相关部门</w:t>
      </w:r>
      <w:r>
        <w:rPr>
          <w:rFonts w:hint="eastAsia" w:ascii="仿宋" w:hAnsi="仿宋" w:eastAsia="仿宋" w:cs="宋体"/>
          <w:sz w:val="32"/>
          <w:szCs w:val="32"/>
          <w:lang w:eastAsia="zh-CN"/>
        </w:rPr>
        <w:t>建立企业和个人的征信系统，</w:t>
      </w:r>
      <w:r>
        <w:rPr>
          <w:rFonts w:hint="eastAsia" w:ascii="仿宋" w:hAnsi="仿宋" w:eastAsia="仿宋" w:cs="宋体"/>
          <w:sz w:val="32"/>
          <w:szCs w:val="32"/>
        </w:rPr>
        <w:t>做好失信企业或个人的曝光工作</w:t>
      </w:r>
      <w:r>
        <w:rPr>
          <w:rFonts w:hint="eastAsia" w:ascii="仿宋" w:hAnsi="仿宋" w:eastAsia="仿宋" w:cs="宋体"/>
          <w:sz w:val="32"/>
          <w:szCs w:val="32"/>
          <w:lang w:eastAsia="zh-CN"/>
        </w:rPr>
        <w:t>；配合相关部门做好人大代表、政协委员、非公经济人士及其他社会公众人士的法律评价工作。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eastAsia" w:ascii="仿宋_GB2312" w:hAnsi="仿宋_GB2312" w:eastAsia="仿宋_GB2312" w:cs="仿宋_GB2312"/>
          <w:b w:val="0"/>
          <w:bCs w:val="0"/>
          <w:kern w:val="2"/>
          <w:sz w:val="32"/>
          <w:szCs w:val="32"/>
          <w:lang w:val="en-US" w:eastAsia="zh-CN"/>
        </w:rPr>
        <w:t>34.积极推进法治政府建设。进一步延伸行政审判职能，依法参与重大建设项目和重大政策的社会稳定风险评估工作，重点加强法律风险的分析研判，从源头上预防和减少行政争议；对公民、法人、其他组织不服行政机关应当履行法定职责而不履行、应当作为而不作为的行为提起的行政诉讼，及时审理、公正裁决；对行政机关超越职权、滥用职权等违法行为，加强监督力度，促进行政机关依法行使职权；继续推行行政审判“白皮书</w:t>
      </w:r>
      <w:r>
        <w:rPr>
          <w:rFonts w:hint="default" w:ascii="仿宋_GB2312" w:hAnsi="仿宋_GB2312" w:eastAsia="仿宋_GB2312" w:cs="仿宋_GB2312"/>
          <w:b w:val="0"/>
          <w:bCs w:val="0"/>
          <w:kern w:val="2"/>
          <w:sz w:val="32"/>
          <w:szCs w:val="32"/>
          <w:lang w:val="en-US" w:eastAsia="zh-CN"/>
        </w:rPr>
        <w:t>”</w:t>
      </w:r>
      <w:r>
        <w:rPr>
          <w:rFonts w:hint="eastAsia" w:ascii="仿宋_GB2312" w:hAnsi="仿宋_GB2312" w:eastAsia="仿宋_GB2312" w:cs="仿宋_GB2312"/>
          <w:b w:val="0"/>
          <w:bCs w:val="0"/>
          <w:kern w:val="2"/>
          <w:sz w:val="32"/>
          <w:szCs w:val="32"/>
          <w:lang w:val="en-US" w:eastAsia="zh-CN"/>
        </w:rPr>
        <w:t>制度和发送类案或个案司法建议，梳理分析行政执法工作中存在的问题，及时向政府有关部门提出规范行政执法的意见建议；积极推动行政机关负责人出庭应诉，增强领导干部的法治思维、法治意识和依法行政观念；继续开展清理涉党政机关执行积案专项活动，督促党政机关依法及时履行裁判文书确定的法律义务。</w:t>
      </w:r>
    </w:p>
    <w:p>
      <w:pPr>
        <w:spacing w:line="600" w:lineRule="exact"/>
        <w:ind w:firstLine="640" w:firstLineChars="200"/>
        <w:rPr>
          <w:rFonts w:ascii="仿宋" w:hAnsi="仿宋" w:eastAsia="仿宋"/>
          <w:sz w:val="32"/>
          <w:szCs w:val="32"/>
        </w:rPr>
      </w:pPr>
      <w:r>
        <w:rPr>
          <w:rFonts w:hint="eastAsia" w:ascii="仿宋" w:hAnsi="仿宋" w:eastAsia="仿宋" w:cs="??_GB2312"/>
          <w:sz w:val="32"/>
          <w:szCs w:val="32"/>
          <w:lang w:val="en-US" w:eastAsia="zh-CN"/>
        </w:rPr>
        <w:t>35</w:t>
      </w:r>
      <w:r>
        <w:rPr>
          <w:rFonts w:ascii="仿宋" w:hAnsi="仿宋" w:eastAsia="仿宋" w:cs="??_GB2312"/>
          <w:sz w:val="32"/>
          <w:szCs w:val="32"/>
        </w:rPr>
        <w:t>.</w:t>
      </w:r>
      <w:r>
        <w:rPr>
          <w:rFonts w:hint="eastAsia" w:ascii="仿宋" w:hAnsi="仿宋" w:eastAsia="仿宋" w:cs="??_GB2312"/>
          <w:sz w:val="32"/>
          <w:szCs w:val="32"/>
        </w:rPr>
        <w:t>积极参与社会治理，</w:t>
      </w:r>
      <w:r>
        <w:rPr>
          <w:rFonts w:hint="eastAsia" w:ascii="仿宋" w:hAnsi="仿宋" w:eastAsia="仿宋" w:cs="宋体"/>
          <w:sz w:val="32"/>
          <w:szCs w:val="32"/>
        </w:rPr>
        <w:t>建立健全矛盾纠纷预警机制。结合</w:t>
      </w:r>
      <w:r>
        <w:rPr>
          <w:rFonts w:hint="eastAsia" w:ascii="仿宋" w:hAnsi="仿宋" w:eastAsia="仿宋" w:cs="??_GB2312"/>
          <w:sz w:val="32"/>
          <w:szCs w:val="32"/>
        </w:rPr>
        <w:t>“</w:t>
      </w:r>
      <w:r>
        <w:rPr>
          <w:rFonts w:hint="eastAsia" w:ascii="仿宋" w:hAnsi="仿宋" w:eastAsia="仿宋" w:cs="宋体"/>
          <w:sz w:val="32"/>
          <w:szCs w:val="32"/>
        </w:rPr>
        <w:t>法官五进</w:t>
      </w:r>
      <w:r>
        <w:rPr>
          <w:rFonts w:hint="eastAsia"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s="??_GB2312"/>
          <w:sz w:val="32"/>
          <w:szCs w:val="32"/>
        </w:rPr>
        <w:t>“</w:t>
      </w:r>
      <w:r>
        <w:rPr>
          <w:rFonts w:hint="eastAsia" w:ascii="仿宋" w:hAnsi="仿宋" w:eastAsia="仿宋" w:cs="宋体"/>
          <w:sz w:val="32"/>
          <w:szCs w:val="32"/>
        </w:rPr>
        <w:t>访企业、提建议、促发展</w:t>
      </w:r>
      <w:r>
        <w:rPr>
          <w:rFonts w:hint="eastAsia" w:ascii="仿宋" w:hAnsi="仿宋" w:eastAsia="仿宋" w:cs="??_GB2312"/>
          <w:sz w:val="32"/>
          <w:szCs w:val="32"/>
        </w:rPr>
        <w:t>”</w:t>
      </w:r>
      <w:r>
        <w:rPr>
          <w:rFonts w:hint="eastAsia" w:ascii="仿宋" w:hAnsi="仿宋" w:eastAsia="仿宋" w:cs="宋体"/>
          <w:sz w:val="32"/>
          <w:szCs w:val="32"/>
        </w:rPr>
        <w:t>等活动，积极开展矛盾纠纷排查化解工作，研判分析经济社会发展中的新情况、新趋势和突出问题，高质量、有针对性地向党政机关、部门和企业发出司法建议，定期向党政机关发出矛盾纠纷预警通报，尤其是对可能引发群体性事件或社会矛盾激化的案件，应及时向当地党委、政府、人大和上级法院报告或通报，采取有针对性的化解措施，从源头上减少纠纷案件的发生。</w:t>
      </w:r>
    </w:p>
    <w:p>
      <w:pPr>
        <w:spacing w:line="600" w:lineRule="exact"/>
        <w:ind w:firstLine="640" w:firstLineChars="200"/>
        <w:rPr>
          <w:rFonts w:ascii="仿宋" w:hAnsi="仿宋" w:eastAsia="仿宋" w:cs="??_GB2312"/>
          <w:sz w:val="32"/>
          <w:szCs w:val="32"/>
        </w:rPr>
      </w:pPr>
      <w:r>
        <w:rPr>
          <w:rFonts w:ascii="仿宋" w:hAnsi="仿宋" w:eastAsia="仿宋"/>
          <w:sz w:val="32"/>
          <w:szCs w:val="32"/>
        </w:rPr>
        <w:t>3</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积极开展</w:t>
      </w:r>
      <w:r>
        <w:rPr>
          <w:rFonts w:hint="eastAsia" w:ascii="仿宋" w:hAnsi="仿宋" w:eastAsia="仿宋"/>
          <w:sz w:val="32"/>
          <w:szCs w:val="32"/>
          <w:lang w:eastAsia="zh-CN"/>
        </w:rPr>
        <w:t>法治文化建设</w:t>
      </w:r>
      <w:r>
        <w:rPr>
          <w:rFonts w:hint="eastAsia" w:ascii="仿宋" w:hAnsi="仿宋" w:eastAsia="仿宋"/>
          <w:sz w:val="32"/>
          <w:szCs w:val="32"/>
        </w:rPr>
        <w:t>。要</w:t>
      </w:r>
      <w:r>
        <w:rPr>
          <w:rFonts w:hint="eastAsia" w:ascii="仿宋" w:hAnsi="仿宋" w:eastAsia="仿宋"/>
          <w:sz w:val="32"/>
          <w:szCs w:val="32"/>
          <w:lang w:eastAsia="zh-CN"/>
        </w:rPr>
        <w:t>利用微博、微信等新媒体、自媒体和庭审直播录播，以及定期举办</w:t>
      </w:r>
      <w:r>
        <w:rPr>
          <w:rFonts w:hint="eastAsia" w:ascii="仿宋" w:hAnsi="仿宋" w:eastAsia="仿宋"/>
          <w:sz w:val="32"/>
          <w:szCs w:val="32"/>
        </w:rPr>
        <w:t>新闻发布会</w:t>
      </w:r>
      <w:r>
        <w:rPr>
          <w:rFonts w:hint="eastAsia" w:ascii="仿宋" w:hAnsi="仿宋" w:eastAsia="仿宋"/>
          <w:sz w:val="32"/>
          <w:szCs w:val="32"/>
          <w:lang w:eastAsia="zh-CN"/>
        </w:rPr>
        <w:t>等形式，</w:t>
      </w:r>
      <w:r>
        <w:rPr>
          <w:rFonts w:hint="eastAsia" w:ascii="仿宋" w:hAnsi="仿宋" w:eastAsia="仿宋"/>
          <w:sz w:val="32"/>
          <w:szCs w:val="32"/>
        </w:rPr>
        <w:t>生动</w:t>
      </w:r>
      <w:r>
        <w:rPr>
          <w:rFonts w:hint="eastAsia" w:ascii="仿宋" w:hAnsi="仿宋" w:eastAsia="仿宋"/>
          <w:sz w:val="32"/>
          <w:szCs w:val="32"/>
          <w:lang w:eastAsia="zh-CN"/>
        </w:rPr>
        <w:t>、</w:t>
      </w:r>
      <w:r>
        <w:rPr>
          <w:rFonts w:hint="eastAsia" w:ascii="仿宋" w:hAnsi="仿宋" w:eastAsia="仿宋"/>
          <w:sz w:val="32"/>
          <w:szCs w:val="32"/>
        </w:rPr>
        <w:t>直观地向社会公众传递法治信息，传播法律知识，宣扬市场规则和社会主义核心价值观</w:t>
      </w:r>
      <w:r>
        <w:rPr>
          <w:rFonts w:hint="eastAsia" w:ascii="仿宋" w:hAnsi="仿宋" w:eastAsia="仿宋"/>
          <w:sz w:val="32"/>
          <w:szCs w:val="32"/>
          <w:lang w:eastAsia="zh-CN"/>
        </w:rPr>
        <w:t>，</w:t>
      </w:r>
      <w:r>
        <w:rPr>
          <w:rFonts w:hint="eastAsia" w:ascii="仿宋" w:hAnsi="仿宋" w:eastAsia="仿宋"/>
          <w:sz w:val="32"/>
          <w:szCs w:val="32"/>
        </w:rPr>
        <w:t>强化规则引导，</w:t>
      </w:r>
      <w:r>
        <w:rPr>
          <w:rFonts w:hint="eastAsia" w:ascii="仿宋" w:hAnsi="仿宋" w:eastAsia="仿宋"/>
          <w:sz w:val="32"/>
          <w:szCs w:val="32"/>
          <w:lang w:eastAsia="zh-CN"/>
        </w:rPr>
        <w:t>特别是推动党政领导干部带头尊法学法守法用法，增强其运用法治思维和法治方式开展工作、解决问题、推动发展的意识和能力。通过法治宣传，讲好龙江法治好故事，</w:t>
      </w:r>
      <w:r>
        <w:rPr>
          <w:rFonts w:hint="eastAsia" w:ascii="仿宋" w:hAnsi="仿宋" w:eastAsia="仿宋"/>
          <w:sz w:val="32"/>
          <w:szCs w:val="32"/>
        </w:rPr>
        <w:t>弘扬</w:t>
      </w:r>
      <w:r>
        <w:rPr>
          <w:rFonts w:hint="eastAsia" w:ascii="仿宋" w:hAnsi="仿宋" w:eastAsia="仿宋"/>
          <w:sz w:val="32"/>
          <w:szCs w:val="32"/>
          <w:lang w:eastAsia="zh-CN"/>
        </w:rPr>
        <w:t>龙江</w:t>
      </w:r>
      <w:r>
        <w:rPr>
          <w:rFonts w:hint="eastAsia" w:ascii="仿宋" w:hAnsi="仿宋" w:eastAsia="仿宋"/>
          <w:sz w:val="32"/>
          <w:szCs w:val="32"/>
        </w:rPr>
        <w:t>司法正能量</w:t>
      </w:r>
      <w:r>
        <w:rPr>
          <w:rFonts w:ascii="仿宋" w:hAnsi="仿宋" w:eastAsia="仿宋"/>
          <w:sz w:val="32"/>
          <w:szCs w:val="32"/>
        </w:rPr>
        <w:t>,</w:t>
      </w:r>
      <w:r>
        <w:rPr>
          <w:rFonts w:hint="eastAsia" w:ascii="仿宋" w:hAnsi="仿宋" w:eastAsia="仿宋"/>
          <w:sz w:val="32"/>
          <w:szCs w:val="32"/>
          <w:lang w:eastAsia="zh-CN"/>
        </w:rPr>
        <w:t>积极培育社会主义法治文化，以文化人，以法束行，引导广大群众自觉守法、遇事找法、解决问题靠法，</w:t>
      </w:r>
      <w:r>
        <w:rPr>
          <w:rFonts w:hint="eastAsia" w:ascii="仿宋" w:hAnsi="仿宋" w:eastAsia="仿宋"/>
          <w:sz w:val="32"/>
          <w:szCs w:val="32"/>
        </w:rPr>
        <w:t>增强对各类风险的防范意识</w:t>
      </w:r>
      <w:r>
        <w:rPr>
          <w:rFonts w:hint="eastAsia" w:ascii="仿宋" w:hAnsi="仿宋" w:eastAsia="仿宋"/>
          <w:sz w:val="32"/>
          <w:szCs w:val="32"/>
          <w:lang w:eastAsia="zh-CN"/>
        </w:rPr>
        <w:t>和遵法守法意识，使依法办事蔚然成风，</w:t>
      </w:r>
      <w:r>
        <w:rPr>
          <w:rFonts w:hint="eastAsia" w:ascii="仿宋" w:hAnsi="仿宋" w:eastAsia="仿宋"/>
          <w:sz w:val="32"/>
          <w:szCs w:val="32"/>
        </w:rPr>
        <w:t>营造和维护龙江法治好环境、发展好环境。</w:t>
      </w:r>
    </w:p>
    <w:p>
      <w:pPr>
        <w:spacing w:line="60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七、强化组织领导和责任追究，为打造发展好环境提供组织和纪律保证</w:t>
      </w:r>
    </w:p>
    <w:p>
      <w:pPr>
        <w:spacing w:line="600" w:lineRule="exact"/>
        <w:ind w:firstLine="640" w:firstLineChars="200"/>
        <w:rPr>
          <w:rFonts w:hint="eastAsia" w:ascii="仿宋" w:hAnsi="仿宋" w:eastAsia="仿宋" w:cs="??_GB2312"/>
          <w:sz w:val="32"/>
          <w:szCs w:val="32"/>
          <w:lang w:val="en-US" w:eastAsia="zh-CN"/>
        </w:rPr>
      </w:pPr>
      <w:r>
        <w:rPr>
          <w:rFonts w:hint="eastAsia" w:ascii="仿宋" w:hAnsi="仿宋" w:eastAsia="仿宋" w:cs="??_GB2312"/>
          <w:sz w:val="32"/>
          <w:szCs w:val="32"/>
          <w:lang w:val="en-US" w:eastAsia="zh-CN"/>
        </w:rPr>
        <w:t>37.全省各级法院要建立优化发展环境整治领导小组，由院长任组长，作为第一责任人亲自抓。要研究制定本院、本系统为打造发展好环境提供司法服务保障的具体落实意见和配套实施方案，明确工作任务、时限和具体措施，层层落实责任，做到目标明确、措施具体、任务到岗、责任到人。</w:t>
      </w:r>
    </w:p>
    <w:p>
      <w:pPr>
        <w:spacing w:line="60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38.全省法院各级纪检监察部门要大力加强对各种损害发展环境行为的查处工作，</w:t>
      </w:r>
      <w:r>
        <w:rPr>
          <w:rFonts w:hint="eastAsia" w:ascii="仿宋" w:hAnsi="仿宋" w:eastAsia="仿宋"/>
          <w:sz w:val="32"/>
        </w:rPr>
        <w:t>着力解决群众普遍关注的诉讼拖延、程序不清、裁判不公、以案谋私等问题</w:t>
      </w:r>
      <w:r>
        <w:rPr>
          <w:rFonts w:hint="eastAsia" w:ascii="仿宋" w:hAnsi="仿宋" w:eastAsia="仿宋"/>
          <w:sz w:val="32"/>
          <w:lang w:eastAsia="zh-CN"/>
        </w:rPr>
        <w:t>，严格整治司法行为不严格、不规范、不公平等问题。</w:t>
      </w:r>
      <w:r>
        <w:rPr>
          <w:rFonts w:hint="eastAsia" w:ascii="仿宋" w:hAnsi="仿宋" w:eastAsia="仿宋"/>
          <w:sz w:val="32"/>
        </w:rPr>
        <w:t>对无法律依据而不予受理、不予立案、不予执行的，对办而不结、拖而不决、超越时限的，对办关系案、人情案、金钱案的，</w:t>
      </w:r>
      <w:r>
        <w:rPr>
          <w:rFonts w:hint="eastAsia" w:ascii="仿宋" w:hAnsi="仿宋" w:eastAsia="仿宋" w:cs="宋体"/>
          <w:sz w:val="32"/>
          <w:szCs w:val="32"/>
        </w:rPr>
        <w:t>对办案不守规矩、违反纪律</w:t>
      </w:r>
      <w:r>
        <w:rPr>
          <w:rFonts w:hint="eastAsia" w:ascii="仿宋" w:hAnsi="仿宋" w:eastAsia="仿宋" w:cs="宋体"/>
          <w:sz w:val="32"/>
          <w:szCs w:val="32"/>
          <w:lang w:eastAsia="zh-CN"/>
        </w:rPr>
        <w:t>的行为要重点加大查处力度</w:t>
      </w:r>
      <w:r>
        <w:rPr>
          <w:rFonts w:hint="eastAsia" w:ascii="仿宋" w:hAnsi="仿宋" w:eastAsia="仿宋" w:cs="宋体"/>
          <w:sz w:val="32"/>
          <w:szCs w:val="32"/>
        </w:rPr>
        <w:t>。</w:t>
      </w:r>
      <w:r>
        <w:rPr>
          <w:rFonts w:hint="eastAsia" w:ascii="仿宋" w:hAnsi="仿宋" w:eastAsia="仿宋" w:cs="宋体"/>
          <w:sz w:val="32"/>
          <w:szCs w:val="32"/>
          <w:lang w:val="en-US" w:eastAsia="zh-CN"/>
        </w:rPr>
        <w:t>要加强对优化经济发展环境责任部门工作落实情况的监督检查，对不认真履责、工作任务完成不到位，对营造发展好环境工作造成不良后果或恶劣影响的部门或单位要严肃追责。</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39.全省法院各级纪检监察部门要加强对立案窗口的督查和对“四风问题”的查究工作，坚决整治门难进、脸难看、事难办等问题，坚决整治在办理群众和涉企事务时推拖躲挡、吃拿卡要，甚至欺压群众等问题。对群众反映强烈、社会形象恶劣的单位或个人要依纪依规处理，并予以曝光。</w:t>
      </w:r>
    </w:p>
    <w:p>
      <w:pPr>
        <w:spacing w:line="60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40.全省法院各级纪检监察部门要畅通损害发展环境问题的受理投诉渠道，健全电话举报、信访举报和网上举报“三位一体”的举报系统，将损害发展环境问题纳入司法巡查和审务督查工作范畴，并使之经常化和制度化。对招商引资纠纷案件比较集中的法院可以进行重点巡查，对案件审理、执行或处理不当、</w:t>
      </w:r>
      <w:r>
        <w:rPr>
          <w:rFonts w:hint="eastAsia" w:ascii="仿宋" w:hAnsi="仿宋" w:eastAsia="仿宋" w:cs="宋体"/>
          <w:sz w:val="32"/>
          <w:szCs w:val="32"/>
        </w:rPr>
        <w:t>损害企业利益、破坏当地经济发展环境的行为，</w:t>
      </w:r>
      <w:r>
        <w:rPr>
          <w:rFonts w:hint="eastAsia" w:ascii="仿宋" w:hAnsi="仿宋" w:eastAsia="仿宋" w:cs="宋体"/>
          <w:sz w:val="32"/>
          <w:szCs w:val="32"/>
          <w:lang w:val="en-US" w:eastAsia="zh-CN"/>
        </w:rPr>
        <w:t>发现一起查处一起，严肃追究相关领导和行为人的责任。</w:t>
      </w:r>
    </w:p>
    <w:p>
      <w:pPr>
        <w:spacing w:line="600" w:lineRule="exact"/>
        <w:ind w:firstLine="640"/>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nqzVF0AAAAAMBAAAPAAAAAAAAAAEAIAAAACIAAABkcnMvZG93bnJldi54bWxQSwECFAAUAAAA&#10;CACHTuJAJNX82r0BAABbAwAADgAAAAAAAAABACAAAAAfAQAAZHJzL2Uyb0RvYy54bWxQSwUGAAAA&#10;AAYABgBZAQAATgU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779"/>
    <w:rsid w:val="000B5FF1"/>
    <w:rsid w:val="001445F3"/>
    <w:rsid w:val="00186E2D"/>
    <w:rsid w:val="00192A01"/>
    <w:rsid w:val="001F76A7"/>
    <w:rsid w:val="00216244"/>
    <w:rsid w:val="00254AB9"/>
    <w:rsid w:val="0026279F"/>
    <w:rsid w:val="002E5114"/>
    <w:rsid w:val="002F698B"/>
    <w:rsid w:val="00316D79"/>
    <w:rsid w:val="0032702C"/>
    <w:rsid w:val="00367CE9"/>
    <w:rsid w:val="003955BE"/>
    <w:rsid w:val="004513D2"/>
    <w:rsid w:val="004B5A36"/>
    <w:rsid w:val="00554BC1"/>
    <w:rsid w:val="00584589"/>
    <w:rsid w:val="005867D2"/>
    <w:rsid w:val="005924C3"/>
    <w:rsid w:val="005C03F5"/>
    <w:rsid w:val="00615B30"/>
    <w:rsid w:val="00654E93"/>
    <w:rsid w:val="006C6999"/>
    <w:rsid w:val="006D214A"/>
    <w:rsid w:val="006D2202"/>
    <w:rsid w:val="007244D8"/>
    <w:rsid w:val="00745BC9"/>
    <w:rsid w:val="00751B47"/>
    <w:rsid w:val="00755C4D"/>
    <w:rsid w:val="007562B4"/>
    <w:rsid w:val="007C03AE"/>
    <w:rsid w:val="007F4779"/>
    <w:rsid w:val="00816860"/>
    <w:rsid w:val="008845CC"/>
    <w:rsid w:val="008925BC"/>
    <w:rsid w:val="008D1829"/>
    <w:rsid w:val="009714FD"/>
    <w:rsid w:val="0097457A"/>
    <w:rsid w:val="00995E0D"/>
    <w:rsid w:val="009C2D94"/>
    <w:rsid w:val="00A36C8E"/>
    <w:rsid w:val="00A75BB5"/>
    <w:rsid w:val="00A82E19"/>
    <w:rsid w:val="00AC5515"/>
    <w:rsid w:val="00B13547"/>
    <w:rsid w:val="00C01B9C"/>
    <w:rsid w:val="00C20D06"/>
    <w:rsid w:val="00C8512D"/>
    <w:rsid w:val="00CB298C"/>
    <w:rsid w:val="00D250F7"/>
    <w:rsid w:val="00D57B54"/>
    <w:rsid w:val="00DC2343"/>
    <w:rsid w:val="00E15D0F"/>
    <w:rsid w:val="00F25A3F"/>
    <w:rsid w:val="00F768B3"/>
    <w:rsid w:val="00FE7650"/>
    <w:rsid w:val="0E9D60BE"/>
    <w:rsid w:val="0EDB5AE1"/>
    <w:rsid w:val="0FF57971"/>
    <w:rsid w:val="106D5445"/>
    <w:rsid w:val="14F01794"/>
    <w:rsid w:val="165D7453"/>
    <w:rsid w:val="1A8E1443"/>
    <w:rsid w:val="1F5072FB"/>
    <w:rsid w:val="32670E6F"/>
    <w:rsid w:val="36403B6C"/>
    <w:rsid w:val="3AF4036C"/>
    <w:rsid w:val="3C457CDF"/>
    <w:rsid w:val="3ED3709B"/>
    <w:rsid w:val="421D74CA"/>
    <w:rsid w:val="424478C6"/>
    <w:rsid w:val="45A26BE3"/>
    <w:rsid w:val="45C7230B"/>
    <w:rsid w:val="46121CC5"/>
    <w:rsid w:val="47670CC3"/>
    <w:rsid w:val="4C38302B"/>
    <w:rsid w:val="4E964F98"/>
    <w:rsid w:val="52FB3B25"/>
    <w:rsid w:val="55B14792"/>
    <w:rsid w:val="58DE4575"/>
    <w:rsid w:val="58F56F01"/>
    <w:rsid w:val="59037459"/>
    <w:rsid w:val="59220E99"/>
    <w:rsid w:val="595F293B"/>
    <w:rsid w:val="59E468D3"/>
    <w:rsid w:val="605661D0"/>
    <w:rsid w:val="60F34C24"/>
    <w:rsid w:val="64D33FA6"/>
    <w:rsid w:val="66145546"/>
    <w:rsid w:val="66B30616"/>
    <w:rsid w:val="680349C5"/>
    <w:rsid w:val="7278300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locked/>
    <w:uiPriority w:val="99"/>
    <w:rPr>
      <w:rFonts w:cs="Times New Roman"/>
      <w:sz w:val="18"/>
      <w:szCs w:val="18"/>
    </w:rPr>
  </w:style>
  <w:style w:type="paragraph" w:customStyle="1" w:styleId="7">
    <w:name w:val="正文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w:qFormat/>
    <w:uiPriority w:val="99"/>
    <w:pPr>
      <w:widowControl w:val="0"/>
      <w:jc w:val="both"/>
    </w:pPr>
    <w:rPr>
      <w:rFonts w:ascii="??_GB2312" w:hAnsi="Times New Roman" w:eastAsia="Times New Roman" w:cs="Times New Roman"/>
      <w:kern w:val="2"/>
      <w:sz w:val="32"/>
      <w:szCs w:val="32"/>
      <w:lang w:val="en-US" w:eastAsia="zh-CN" w:bidi="ar-SA"/>
    </w:rPr>
  </w:style>
  <w:style w:type="paragraph" w:customStyle="1" w:styleId="9">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0">
    <w:name w:val="Header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1077</Words>
  <Characters>6143</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apple</cp:lastModifiedBy>
  <dcterms:modified xsi:type="dcterms:W3CDTF">2016-05-25T15:25:00Z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